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ind w:left="0" w:right="-142" w:hanging="0"/>
        <w:jc w:val="center"/>
        <w:rPr/>
      </w:pP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>Практическая работа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«Информационные технологии анализа хозяйственной деятельности предприятия с использованием электронных таблиц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Calc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>
      <w:pPr>
        <w:pStyle w:val="Normal"/>
        <w:bidi w:val="0"/>
        <w:spacing w:before="0" w:after="0"/>
        <w:ind w:left="0" w:right="0" w:firstLine="567"/>
        <w:rPr/>
      </w:pPr>
      <w:r>
        <w:rPr>
          <w:rFonts w:ascii="Times New Roman" w:hAnsi="Times New Roman"/>
          <w:b/>
          <w:sz w:val="24"/>
          <w:lang w:val="ru-RU"/>
        </w:rPr>
        <w:t>Цель работы:</w:t>
      </w:r>
      <w:r>
        <w:rPr>
          <w:rFonts w:ascii="Times New Roman" w:hAnsi="Times New Roman"/>
          <w:sz w:val="24"/>
          <w:lang w:val="ru-RU"/>
        </w:rPr>
        <w:t xml:space="preserve"> актуализация  навыков использования информационных технологии при анализе хозяйственной деятельности предприятия. </w:t>
      </w:r>
    </w:p>
    <w:p>
      <w:pPr>
        <w:pStyle w:val="Style22"/>
        <w:bidi w:val="0"/>
        <w:spacing w:lineRule="auto" w:line="312" w:before="0" w:after="0"/>
        <w:ind w:left="298" w:right="254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Каждый лист Calc может иметь максимум 65 536 строк и максимум 245 столбцов (от A до IV). Это составляет 16 056 320 индивидуальных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ячеек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 один лист.</w:t>
      </w:r>
    </w:p>
    <w:p>
      <w:pPr>
        <w:pStyle w:val="Style22"/>
        <w:bidi w:val="0"/>
        <w:spacing w:lineRule="auto" w:line="312"/>
        <w:ind w:left="298" w:right="252" w:firstLine="567"/>
        <w:rPr/>
      </w:pPr>
      <w:r>
        <w:rPr>
          <w:rFonts w:ascii="Times New Roman" w:hAnsi="Times New Roman"/>
        </w:rPr>
        <w:t xml:space="preserve">При загрузке </w:t>
      </w:r>
      <w:r>
        <w:rPr>
          <w:rFonts w:ascii="Times New Roman" w:hAnsi="Times New Roman"/>
          <w:b/>
          <w:bCs/>
          <w:lang w:val="en-US"/>
        </w:rPr>
        <w:t xml:space="preserve">LO </w:t>
      </w:r>
      <w:r>
        <w:rPr>
          <w:rFonts w:ascii="Times New Roman" w:hAnsi="Times New Roman"/>
          <w:b/>
          <w:bCs/>
        </w:rPr>
        <w:t>Calc</w:t>
      </w:r>
      <w:r>
        <w:rPr>
          <w:rFonts w:ascii="Times New Roman" w:hAnsi="Times New Roman"/>
        </w:rPr>
        <w:t xml:space="preserve"> на выполнение главное окно имеет вид, изображенный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рис.</w:t>
      </w:r>
      <w:r>
        <w:rPr>
          <w:rFonts w:ascii="Times New Roman" w:hAnsi="Times New Roman"/>
          <w:spacing w:val="1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801370</wp:posOffset>
            </wp:positionH>
            <wp:positionV relativeFrom="paragraph">
              <wp:posOffset>203200</wp:posOffset>
            </wp:positionV>
            <wp:extent cx="4949825" cy="2729230"/>
            <wp:effectExtent l="0" t="0" r="0" b="0"/>
            <wp:wrapSquare wrapText="largest"/>
            <wp:docPr id="1" name="Изображение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396" r="1811" b="22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1"/>
        </w:rPr>
        <w:t xml:space="preserve">1. </w:t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Style22"/>
        <w:bidi w:val="0"/>
        <w:spacing w:lineRule="auto" w:line="312"/>
        <w:ind w:left="298" w:right="252" w:firstLine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</w:r>
    </w:p>
    <w:p>
      <w:pPr>
        <w:pStyle w:val="Normal"/>
        <w:bidi w:val="0"/>
        <w:spacing w:lineRule="auto" w:line="276" w:before="0" w:after="0"/>
        <w:ind w:left="0" w:right="0" w:firstLine="567"/>
        <w:jc w:val="center"/>
        <w:rPr/>
      </w:pPr>
      <w:r>
        <w:rPr>
          <w:rFonts w:ascii="Times New Roman" w:hAnsi="Times New Roman"/>
          <w:sz w:val="24"/>
          <w:lang w:val="ru-RU"/>
        </w:rPr>
        <w:t xml:space="preserve">Рис.1. Интерфейс </w:t>
      </w:r>
      <w:r>
        <w:rPr>
          <w:rFonts w:ascii="Times New Roman" w:hAnsi="Times New Roman"/>
          <w:b/>
          <w:bCs/>
          <w:sz w:val="24"/>
          <w:lang w:val="en-US"/>
        </w:rPr>
        <w:t xml:space="preserve">LO </w:t>
      </w:r>
      <w:r>
        <w:rPr>
          <w:rFonts w:ascii="Times New Roman" w:hAnsi="Times New Roman"/>
          <w:b/>
          <w:bCs/>
          <w:sz w:val="24"/>
          <w:lang w:val="ru-RU"/>
        </w:rPr>
        <w:t>Calc</w:t>
      </w:r>
    </w:p>
    <w:p>
      <w:pPr>
        <w:pStyle w:val="Style22"/>
        <w:bidi w:val="0"/>
        <w:spacing w:lineRule="auto" w:line="312" w:before="100" w:after="0"/>
        <w:ind w:left="298" w:right="134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форматировании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ячеек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электронной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таблицы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устанавливать: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1134"/>
          <w:tab w:val="left" w:pos="851" w:leader="none"/>
          <w:tab w:val="left" w:pos="1716" w:leader="none"/>
        </w:tabs>
        <w:bidi w:val="0"/>
        <w:spacing w:lineRule="exact" w:line="367"/>
        <w:ind w:left="57" w:right="0" w:firstLine="5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цвет, тип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1134"/>
          <w:tab w:val="left" w:pos="851" w:leader="none"/>
          <w:tab w:val="left" w:pos="1716" w:leader="none"/>
        </w:tabs>
        <w:bidi w:val="0"/>
        <w:spacing w:before="103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цвет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фона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ячейки,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цвет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стиль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узора,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способы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заливки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др.;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1134"/>
          <w:tab w:val="left" w:pos="851" w:leader="none"/>
          <w:tab w:val="left" w:pos="1716" w:leader="none"/>
        </w:tabs>
        <w:bidi w:val="0"/>
        <w:spacing w:before="103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скрытия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1134"/>
          <w:tab w:val="left" w:pos="851" w:leader="none"/>
          <w:tab w:val="left" w:pos="1716" w:leader="none"/>
        </w:tabs>
        <w:bidi w:val="0"/>
        <w:spacing w:before="102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(числовой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формат);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1134"/>
          <w:tab w:val="left" w:pos="905" w:leader="none"/>
        </w:tabs>
        <w:bidi w:val="0"/>
        <w:spacing w:lineRule="auto" w:line="307" w:before="103" w:after="0"/>
        <w:ind w:left="57" w:right="227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свойств символов в ячейке: шрифт, стиль шриф-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та, размер, подчеркивание, горизонтальное и вертикальное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выравнивание, ориентация, расположение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</w:p>
    <w:p>
      <w:pPr>
        <w:pStyle w:val="Normal"/>
        <w:bidi w:val="0"/>
        <w:spacing w:lineRule="auto" w:line="312" w:before="2" w:after="0"/>
        <w:ind w:left="298" w:right="253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Выравнивание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Число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Стили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Ячейки </w:t>
      </w:r>
      <w:r>
        <w:rPr>
          <w:rFonts w:ascii="Times New Roman" w:hAnsi="Times New Roman"/>
          <w:sz w:val="24"/>
          <w:szCs w:val="24"/>
        </w:rPr>
        <w:t xml:space="preserve">вкладки </w:t>
      </w:r>
      <w:r>
        <w:rPr>
          <w:rFonts w:ascii="Times New Roman" w:hAnsi="Times New Roman"/>
          <w:b/>
          <w:i/>
          <w:sz w:val="24"/>
          <w:szCs w:val="24"/>
        </w:rPr>
        <w:t xml:space="preserve">Главная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Ленте или элементы управления, расположенные на вкладках окна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Формат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ячеек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3"/>
        <w:bidi w:val="0"/>
        <w:spacing w:before="3" w:after="0"/>
        <w:ind w:left="865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Форматы  ячеек</w:t>
      </w:r>
    </w:p>
    <w:p>
      <w:pPr>
        <w:pStyle w:val="Style22"/>
        <w:bidi w:val="0"/>
        <w:spacing w:lineRule="auto" w:line="312" w:before="0" w:after="0"/>
        <w:ind w:left="298" w:right="253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Форматирование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</w:t>
      </w:r>
      <w:r>
        <w:rPr>
          <w:rFonts w:ascii="Times New Roman" w:hAnsi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компьютера,</w:t>
      </w:r>
      <w:r>
        <w:rPr>
          <w:rFonts w:ascii="Times New Roman" w:hAnsi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лишь устанавливает определенный вид их отображения в ячейке.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Реальное значение данных можно увидеть в Строке формул, сделав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соответствующую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текущей.</w:t>
      </w:r>
    </w:p>
    <w:p>
      <w:pPr>
        <w:pStyle w:val="Style22"/>
        <w:bidi w:val="0"/>
        <w:ind w:left="866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68" w:leader="none"/>
          <w:tab w:val="left" w:pos="1068" w:leader="none"/>
        </w:tabs>
        <w:bidi w:val="0"/>
        <w:spacing w:lineRule="exact" w:line="360" w:before="0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ячейки.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080" w:leader="none"/>
        </w:tabs>
        <w:bidi w:val="0"/>
        <w:spacing w:lineRule="exact" w:line="360" w:before="104" w:after="0"/>
        <w:ind w:left="113" w:right="0" w:firstLine="45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окно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ячеек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128" w:leader="none"/>
        </w:tabs>
        <w:bidi w:val="0"/>
        <w:spacing w:lineRule="auto" w:line="312" w:before="104" w:after="0"/>
        <w:ind w:left="57" w:right="227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нужный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вкладке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Число</w:t>
      </w:r>
      <w:r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списке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Числовые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форматы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128" w:leader="none"/>
        </w:tabs>
        <w:bidi w:val="0"/>
        <w:spacing w:lineRule="exact" w:line="344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выбранного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формата.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1134"/>
          <w:tab w:val="left" w:pos="1128" w:leader="none"/>
        </w:tabs>
        <w:bidi w:val="0"/>
        <w:spacing w:lineRule="exact" w:line="360" w:before="104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кнопку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ОК.</w:t>
      </w:r>
    </w:p>
    <w:p>
      <w:pPr>
        <w:pStyle w:val="Style22"/>
        <w:bidi w:val="0"/>
        <w:spacing w:lineRule="auto" w:line="312" w:before="75" w:after="0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b/>
          <w:i/>
          <w:iCs/>
          <w:sz w:val="24"/>
          <w:szCs w:val="24"/>
        </w:rPr>
        <w:t>Общий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форматом по умолчанию. Он использу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для представления чисел в большинстве случаев так, как они были. Но если ширина ячейки недостаточна для отображения числа, которое вводится с клавиатуры, то целые числа автоматически подаются в экспоненциальном виде, а десятичные дроби округляются и так-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экспоненциальном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виде.</w:t>
      </w:r>
    </w:p>
    <w:p>
      <w:pPr>
        <w:pStyle w:val="Style22"/>
        <w:bidi w:val="0"/>
        <w:spacing w:lineRule="auto" w:line="312"/>
        <w:ind w:left="298" w:right="253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b/>
          <w:i/>
          <w:iCs/>
          <w:sz w:val="24"/>
          <w:szCs w:val="24"/>
        </w:rPr>
        <w:t>Числовой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 для представления числа в 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десятичной дроби с заданным количеством десятичных знаков. Это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устанавливается 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счетчике.</w:t>
      </w:r>
    </w:p>
    <w:p>
      <w:pPr>
        <w:pStyle w:val="Style22"/>
        <w:bidi w:val="0"/>
        <w:spacing w:lineRule="auto" w:line="312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этом формате можно установить разделитель групп разрядов (классов) в виде пропуска между группами по три цифры в целой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числа.</w:t>
      </w:r>
    </w:p>
    <w:p>
      <w:pPr>
        <w:pStyle w:val="Style22"/>
        <w:bidi w:val="0"/>
        <w:spacing w:lineRule="auto" w:line="312"/>
        <w:ind w:left="298" w:right="248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b/>
          <w:i/>
          <w:iCs/>
          <w:sz w:val="24"/>
          <w:szCs w:val="24"/>
        </w:rPr>
        <w:t>Денежный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 для установки значений тех 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свойств,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что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формата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Числовой</w:t>
      </w:r>
      <w:r>
        <w:rPr>
          <w:rFonts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добавлением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числу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обозначения денежной единицы, которое выбирается из списка </w:t>
      </w:r>
      <w:r>
        <w:rPr>
          <w:rFonts w:ascii="Times New Roman" w:hAnsi="Times New Roman"/>
          <w:b/>
          <w:i/>
          <w:iCs/>
          <w:sz w:val="24"/>
          <w:szCs w:val="24"/>
        </w:rPr>
        <w:t>Обозначение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Разделение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групп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разрядов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(классов)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устанавливается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автоматически.</w:t>
      </w:r>
    </w:p>
    <w:p>
      <w:pPr>
        <w:pStyle w:val="Style22"/>
        <w:bidi w:val="0"/>
        <w:spacing w:lineRule="auto" w:line="312"/>
        <w:ind w:left="298" w:right="253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b/>
          <w:i/>
          <w:iCs/>
          <w:sz w:val="24"/>
          <w:szCs w:val="24"/>
        </w:rPr>
        <w:t>Дата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 для представления числа в виде даты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типа.</w:t>
      </w:r>
    </w:p>
    <w:p>
      <w:pPr>
        <w:pStyle w:val="Style22"/>
        <w:bidi w:val="0"/>
        <w:spacing w:lineRule="auto" w:line="312"/>
        <w:ind w:left="298" w:right="254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формате </w:t>
      </w:r>
      <w:r>
        <w:rPr>
          <w:rFonts w:ascii="Times New Roman" w:hAnsi="Times New Roman"/>
          <w:b/>
          <w:i/>
          <w:iCs/>
          <w:sz w:val="24"/>
          <w:szCs w:val="24"/>
        </w:rPr>
        <w:t>Процентный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 представляются числом, которое</w:t>
      </w:r>
      <w:r>
        <w:rPr>
          <w:rFonts w:ascii="Times New Roman" w:hAnsi="Times New Roman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результатом умножения содержимого ячейки на 100, со знаком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конце.</w:t>
      </w:r>
    </w:p>
    <w:p>
      <w:pPr>
        <w:pStyle w:val="Style22"/>
        <w:bidi w:val="0"/>
        <w:spacing w:lineRule="auto" w:line="312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b/>
          <w:i/>
          <w:iCs/>
          <w:sz w:val="24"/>
          <w:szCs w:val="24"/>
        </w:rPr>
        <w:t>Текстовый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 для представления чисел в ячейках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текст. Значения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отображаются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же, 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вводятся.</w:t>
      </w:r>
    </w:p>
    <w:p>
      <w:pPr>
        <w:pStyle w:val="Normal"/>
        <w:bidi w:val="0"/>
        <w:spacing w:lineRule="exact" w:line="344"/>
        <w:ind w:left="865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умолчанию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числа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выравниваются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ячейке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правому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краю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spacing w:before="0" w:after="0"/>
        <w:ind w:left="298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Тексты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умолчанию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выравниваются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левому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краю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2"/>
        <w:bidi w:val="0"/>
        <w:spacing w:lineRule="auto" w:line="312" w:before="104" w:after="0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изменения значений свойств выравнивание по горизонтали,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выравнивание по вертикали, отображение, направление текста, ориентация чисел или текста в ячейках можно использовать элементы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группы </w:t>
      </w:r>
      <w:r>
        <w:rPr>
          <w:rFonts w:ascii="Times New Roman" w:hAnsi="Times New Roman"/>
          <w:b/>
          <w:sz w:val="24"/>
          <w:szCs w:val="24"/>
        </w:rPr>
        <w:t xml:space="preserve">Выравнивание </w:t>
      </w:r>
      <w:r>
        <w:rPr>
          <w:rFonts w:ascii="Times New Roman" w:hAnsi="Times New Roman"/>
          <w:sz w:val="24"/>
          <w:szCs w:val="24"/>
        </w:rPr>
        <w:t>вкладки Главная на Ленте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вкладки Выравнивание окна </w:t>
      </w:r>
      <w:r>
        <w:rPr>
          <w:rFonts w:ascii="Times New Roman" w:hAnsi="Times New Roman"/>
          <w:b/>
          <w:sz w:val="24"/>
          <w:szCs w:val="24"/>
        </w:rPr>
        <w:t>Формат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ячеек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2"/>
        <w:bidi w:val="0"/>
        <w:spacing w:lineRule="auto" w:line="312" w:before="0" w:after="0"/>
        <w:ind w:left="298" w:right="254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вкладке </w:t>
      </w:r>
      <w:r>
        <w:rPr>
          <w:rFonts w:ascii="Times New Roman" w:hAnsi="Times New Roman"/>
          <w:b/>
          <w:sz w:val="24"/>
          <w:szCs w:val="24"/>
        </w:rPr>
        <w:t>Обрамление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окна </w:t>
      </w:r>
      <w:r>
        <w:rPr>
          <w:rFonts w:ascii="Times New Roman" w:hAnsi="Times New Roman"/>
          <w:b/>
          <w:sz w:val="24"/>
          <w:szCs w:val="24"/>
        </w:rPr>
        <w:t xml:space="preserve">Формат ячеек </w:t>
      </w:r>
      <w:r>
        <w:rPr>
          <w:rFonts w:ascii="Times New Roman" w:hAnsi="Times New Roman"/>
          <w:sz w:val="24"/>
          <w:szCs w:val="24"/>
        </w:rPr>
        <w:t>можно установить такие значения свойств границ ячеек: наличие всех границ или только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отдельных, тип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 линий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границ.</w:t>
      </w:r>
    </w:p>
    <w:p>
      <w:pPr>
        <w:pStyle w:val="Normal"/>
        <w:bidi w:val="0"/>
        <w:spacing w:lineRule="auto" w:line="312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элементы управления вкладки </w:t>
      </w:r>
      <w:r>
        <w:rPr>
          <w:rFonts w:ascii="Times New Roman" w:hAnsi="Times New Roman"/>
          <w:b/>
          <w:sz w:val="24"/>
          <w:szCs w:val="24"/>
        </w:rPr>
        <w:t>Фон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окна </w:t>
      </w:r>
      <w:r>
        <w:rPr>
          <w:rFonts w:ascii="Times New Roman" w:hAnsi="Times New Roman"/>
          <w:b/>
          <w:sz w:val="24"/>
          <w:szCs w:val="24"/>
        </w:rPr>
        <w:t>Формат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ячеек </w:t>
      </w:r>
      <w:r>
        <w:rPr>
          <w:rFonts w:ascii="Times New Roman" w:hAnsi="Times New Roman"/>
          <w:sz w:val="24"/>
          <w:szCs w:val="24"/>
        </w:rPr>
        <w:t xml:space="preserve">или кнопку со списком </w:t>
      </w:r>
      <w:r>
        <w:rPr>
          <w:rFonts w:ascii="Times New Roman" w:hAnsi="Times New Roman"/>
          <w:b/>
          <w:sz w:val="24"/>
          <w:szCs w:val="24"/>
        </w:rPr>
        <w:t xml:space="preserve">Цвет заливки </w:t>
      </w:r>
      <w:r>
        <w:rPr>
          <w:rFonts w:ascii="Times New Roman" w:hAnsi="Times New Roman"/>
          <w:sz w:val="24"/>
          <w:szCs w:val="24"/>
        </w:rPr>
        <w:t xml:space="preserve">группы </w:t>
      </w:r>
      <w:r>
        <w:rPr>
          <w:rFonts w:ascii="Times New Roman" w:hAnsi="Times New Roman"/>
          <w:b/>
          <w:sz w:val="24"/>
          <w:szCs w:val="24"/>
        </w:rPr>
        <w:t xml:space="preserve">Шрифт </w:t>
      </w:r>
      <w:r>
        <w:rPr>
          <w:rFonts w:ascii="Times New Roman" w:hAnsi="Times New Roman"/>
          <w:sz w:val="24"/>
          <w:szCs w:val="24"/>
        </w:rPr>
        <w:t>вкладки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Главная </w:t>
      </w:r>
      <w:r>
        <w:rPr>
          <w:rFonts w:ascii="Times New Roman" w:hAnsi="Times New Roman"/>
          <w:sz w:val="24"/>
          <w:szCs w:val="24"/>
        </w:rPr>
        <w:t>на Ленте, можно установить цвет фона ячейки, способ заливки, узор и 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Задание 1. </w:t>
      </w:r>
      <w:r>
        <w:rPr>
          <w:rFonts w:ascii="Times New Roman" w:hAnsi="Times New Roman"/>
          <w:sz w:val="24"/>
          <w:szCs w:val="24"/>
          <w:lang w:val="ru-RU"/>
        </w:rPr>
        <w:t xml:space="preserve">Создать на Листе 1 таблицу изменения количества рабочих дней наемных работников и произвести расчет средних значений. Исходные данные представлены в таблице 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1. Рабочие дни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/>
        <w:drawing>
          <wp:inline distT="0" distB="0" distL="0" distR="0">
            <wp:extent cx="6101080" cy="1846580"/>
            <wp:effectExtent l="0" t="0" r="0" b="0"/>
            <wp:docPr id="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*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При необходимости можно увеличить масштаб документа для улучшения видимости изображения, панель масштабирования документа находится в правом нижнем углу документа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LO Writer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2047875</wp:posOffset>
            </wp:positionH>
            <wp:positionV relativeFrom="paragraph">
              <wp:posOffset>509905</wp:posOffset>
            </wp:positionV>
            <wp:extent cx="2136140" cy="487045"/>
            <wp:effectExtent l="0" t="0" r="0" b="0"/>
            <wp:wrapSquare wrapText="largest"/>
            <wp:docPr id="3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(рис.1).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Рис.1. Масштаб документа</w:t>
      </w:r>
    </w:p>
    <w:p>
      <w:pPr>
        <w:pStyle w:val="Normal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  <w:t xml:space="preserve">Лист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 заданием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переименовать в «Работа».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2373630</wp:posOffset>
            </wp:positionH>
            <wp:positionV relativeFrom="paragraph">
              <wp:posOffset>50800</wp:posOffset>
            </wp:positionV>
            <wp:extent cx="1203960" cy="473075"/>
            <wp:effectExtent l="0" t="0" r="0" b="0"/>
            <wp:wrapSquare wrapText="largest"/>
            <wp:docPr id="4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000000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Рис.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2а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Переименование листа</w:t>
      </w:r>
    </w:p>
    <w:p>
      <w:pPr>
        <w:pStyle w:val="Normal"/>
        <w:bidi w:val="0"/>
        <w:spacing w:before="0" w:after="0"/>
        <w:ind w:left="0" w:right="0" w:hanging="0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  <w:t>Д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войным щелчк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ом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ЛКМ открыть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название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Лист1», переименовать, сохранить изменения.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1917065</wp:posOffset>
            </wp:positionH>
            <wp:positionV relativeFrom="paragraph">
              <wp:posOffset>95250</wp:posOffset>
            </wp:positionV>
            <wp:extent cx="2268220" cy="1155065"/>
            <wp:effectExtent l="0" t="0" r="0" b="0"/>
            <wp:wrapSquare wrapText="largest"/>
            <wp:docPr id="5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 w:val="false"/>
          <w:b w:val="false"/>
          <w:color w:val="000000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Рис.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2б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Переименование листа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Сохраните документ.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  <w:lang w:val="ru-RU"/>
        </w:rPr>
        <w:t xml:space="preserve">Для наглядного анализа, сравнения, изменения различных показателей применяются Диаграммы, которые можно легко и просто построить в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LO Calc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szCs w:val="24"/>
          <w:lang w:val="en-US"/>
        </w:rPr>
        <w:t>.</w:t>
      </w:r>
    </w:p>
    <w:p>
      <w:pPr>
        <w:pStyle w:val="Style22"/>
        <w:bidi w:val="0"/>
        <w:spacing w:lineRule="auto" w:line="312"/>
        <w:ind w:left="298" w:right="253" w:firstLine="567"/>
        <w:jc w:val="both"/>
        <w:rPr/>
      </w:pPr>
      <w:r>
        <w:rPr>
          <w:rFonts w:ascii="Times New Roman" w:hAnsi="Times New Roman"/>
        </w:rPr>
        <w:t>Диаграмма может располагаться как графический объект на листе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с данными. На одном листе с данными может находиться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несколько диаграмм.</w:t>
      </w:r>
    </w:p>
    <w:p>
      <w:pPr>
        <w:pStyle w:val="Style22"/>
        <w:bidi w:val="0"/>
        <w:spacing w:lineRule="auto" w:line="312"/>
        <w:ind w:left="298" w:right="254" w:firstLine="567"/>
        <w:jc w:val="both"/>
        <w:rPr/>
      </w:pPr>
      <w:r>
        <w:rPr>
          <w:rFonts w:ascii="Times New Roman" w:hAnsi="Times New Roman"/>
        </w:rPr>
        <w:t>Диаграмма постоянно связана с данными, на основе которых она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создана,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6"/>
        </w:rPr>
        <w:t>обновляется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6"/>
        </w:rPr>
        <w:t>автоматически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6"/>
        </w:rPr>
        <w:t>при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6"/>
        </w:rPr>
        <w:t>изменении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5"/>
        </w:rPr>
        <w:t>исходных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5"/>
        </w:rPr>
        <w:t>данных.</w:t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/>
      </w:pPr>
      <w:r>
        <w:rPr>
          <w:rFonts w:ascii="Times New Roman" w:hAnsi="Times New Roman"/>
          <w:b/>
          <w:bCs/>
          <w:lang w:val="en-US"/>
        </w:rPr>
        <w:t>LO</w:t>
      </w:r>
      <w:r>
        <w:rPr>
          <w:rFonts w:ascii="Times New Roman" w:hAnsi="Times New Roman"/>
          <w:b/>
          <w:bCs/>
        </w:rPr>
        <w:t xml:space="preserve"> Calc</w:t>
      </w:r>
      <w:r>
        <w:rPr>
          <w:rFonts w:ascii="Times New Roman" w:hAnsi="Times New Roman"/>
        </w:rPr>
        <w:t xml:space="preserve"> можно создавать 10 различных типов диаграмм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ru-RU"/>
        </w:rPr>
        <w:t>рис.3.)</w:t>
      </w:r>
      <w:r>
        <w:rPr>
          <w:rFonts w:ascii="Times New Roman" w:hAnsi="Times New Roman"/>
        </w:rPr>
        <w:t>.</w:t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6300" cy="2355850"/>
            <wp:effectExtent l="0" t="0" r="0" b="0"/>
            <wp:wrapSquare wrapText="largest"/>
            <wp:docPr id="6" name="Изображение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03" w:after="0"/>
        <w:ind w:left="298" w:right="2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center"/>
        <w:rPr/>
      </w:pPr>
      <w:r>
        <w:rPr>
          <w:rFonts w:ascii="Times New Roman" w:hAnsi="Times New Roman"/>
        </w:rPr>
        <w:t xml:space="preserve">Рис. 3. Типы диаграмм </w:t>
      </w:r>
      <w:r>
        <w:rPr>
          <w:rFonts w:ascii="Times New Roman" w:hAnsi="Times New Roman"/>
          <w:b/>
          <w:bCs/>
          <w:lang w:val="en-US"/>
        </w:rPr>
        <w:t>LO</w:t>
      </w:r>
      <w:r>
        <w:rPr>
          <w:rFonts w:ascii="Times New Roman" w:hAnsi="Times New Roman"/>
          <w:b/>
          <w:bCs/>
        </w:rPr>
        <w:t xml:space="preserve"> Calc</w:t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bidi w:val="0"/>
        <w:spacing w:lineRule="auto" w:line="312" w:before="1" w:after="0"/>
        <w:ind w:left="298" w:right="253" w:firstLine="567"/>
        <w:jc w:val="both"/>
        <w:rPr/>
      </w:pPr>
      <w:r>
        <w:rPr>
          <w:rFonts w:ascii="Times New Roman" w:hAnsi="Times New Roman"/>
        </w:rPr>
        <w:t>Выбор типа диаграммы определяется задачами, решаемыми при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ее создании.</w:t>
      </w:r>
    </w:p>
    <w:p>
      <w:pPr>
        <w:pStyle w:val="Style22"/>
        <w:bidi w:val="0"/>
        <w:spacing w:lineRule="auto" w:line="312"/>
        <w:ind w:left="298" w:right="255" w:firstLine="567"/>
        <w:jc w:val="both"/>
        <w:rPr/>
      </w:pPr>
      <w:r>
        <w:rPr>
          <w:rFonts w:ascii="Times New Roman" w:hAnsi="Times New Roman"/>
        </w:rPr>
        <w:t>Из всех типов диаграмм чаще всего используют гистограммы,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графики,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круговые, линейчатые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точечные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диаграммы.</w:t>
      </w:r>
    </w:p>
    <w:p>
      <w:pPr>
        <w:pStyle w:val="Normal"/>
        <w:bidi w:val="0"/>
        <w:spacing w:lineRule="auto" w:line="312"/>
        <w:ind w:left="298" w:right="252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ты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диаграммы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размещаются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области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диаграммы.</w:t>
      </w:r>
      <w:r>
        <w:rPr>
          <w:rFonts w:ascii="Times New Roman" w:hAnsi="Times New Roman"/>
          <w:b w:val="false"/>
          <w:bCs w:val="false"/>
          <w:i w:val="false"/>
          <w:iCs w:val="false"/>
          <w:spacing w:val="-7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Сама диаграмма располагается в области построения диаграммы.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Над областью построения диаграммы или непосредственно в ней может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быть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размещено название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диаграммы.</w:t>
      </w:r>
    </w:p>
    <w:p>
      <w:pPr>
        <w:pStyle w:val="Style22"/>
        <w:bidi w:val="0"/>
        <w:spacing w:lineRule="auto" w:line="312"/>
        <w:ind w:left="298" w:right="253" w:firstLine="567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Набор данных, которые некоторым образом связаны между со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ой, называют рядом данных. Эти данные в электронной таблице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размещены, как правило, в одной строке или столбце, а на диаграмме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представляются геометрическими фигурами одного вида и цвета, которые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образуют ряд.</w:t>
      </w:r>
    </w:p>
    <w:p>
      <w:pPr>
        <w:pStyle w:val="Normal"/>
        <w:bidi w:val="0"/>
        <w:spacing w:lineRule="auto" w:line="312"/>
        <w:ind w:left="298" w:right="252" w:firstLine="567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Названия рядов и соответствующие им цвета могут быть отображены в пояснении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к диаграмме,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которое называется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легендой.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По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умолчанию названия рядов являются названиями строк (или столбцов)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диапазона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данных,</w:t>
      </w:r>
      <w:r>
        <w:rPr>
          <w:rFonts w:ascii="Times New Roman" w:hAnsi="Times New Roman"/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по</w:t>
      </w:r>
      <w:r>
        <w:rPr>
          <w:rFonts w:ascii="Times New Roman" w:hAnsi="Times New Roman"/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которым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построена</w:t>
      </w:r>
      <w:r>
        <w:rPr>
          <w:rFonts w:ascii="Times New Roman" w:hAnsi="Times New Roman"/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диаграмма.</w:t>
      </w:r>
    </w:p>
    <w:p>
      <w:pPr>
        <w:pStyle w:val="Normal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  <w:t xml:space="preserve">Построить график по данным таблицы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задания 1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Для графика взять данные из столбца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+ названия стран: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1924050</wp:posOffset>
            </wp:positionH>
            <wp:positionV relativeFrom="paragraph">
              <wp:posOffset>16510</wp:posOffset>
            </wp:positionV>
            <wp:extent cx="2298065" cy="1318895"/>
            <wp:effectExtent l="0" t="0" r="0" b="0"/>
            <wp:wrapSquare wrapText="largest"/>
            <wp:docPr id="7" name="Изображение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Создать на Листе 2 таблицу расчета рентабельности проекции. Лист переименовать в «Продукция». Константы вводить в расчетные формулы в виде абсолютной адресации. 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Создание листа в </w:t>
      </w:r>
      <w:r>
        <w:rPr>
          <w:rFonts w:ascii="Times New Roman" w:hAnsi="Times New Roman"/>
          <w:sz w:val="24"/>
          <w:szCs w:val="24"/>
          <w:lang w:val="en-US"/>
        </w:rPr>
        <w:t>LO Calc</w:t>
      </w:r>
      <w:r>
        <w:rPr>
          <w:rFonts w:ascii="Times New Roman" w:hAnsi="Times New Roman"/>
          <w:sz w:val="24"/>
          <w:szCs w:val="24"/>
          <w:lang w:val="ru-RU"/>
        </w:rPr>
        <w:t xml:space="preserve"> происходит с помощью нажатия на значок «+» в левом нижнем углу документа. (рис. 3).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737360" cy="1676400"/>
            <wp:effectExtent l="0" t="0" r="0" b="0"/>
            <wp:wrapSquare wrapText="largest"/>
            <wp:docPr id="8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3067685</wp:posOffset>
                </wp:positionH>
                <wp:positionV relativeFrom="paragraph">
                  <wp:posOffset>111760</wp:posOffset>
                </wp:positionV>
                <wp:extent cx="343535" cy="267335"/>
                <wp:effectExtent l="0" t="0" r="0" b="0"/>
                <wp:wrapNone/>
                <wp:docPr id="9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67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" stroked="t" o:allowincell="f" style="position:absolute;margin-left:241.55pt;margin-top:8.8pt;width:26.95pt;height:20.95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Рис. 3. Добавление листа в </w:t>
      </w:r>
      <w:r>
        <w:rPr>
          <w:rFonts w:ascii="Times New Roman" w:hAnsi="Times New Roman"/>
          <w:sz w:val="24"/>
          <w:szCs w:val="24"/>
          <w:lang w:val="en-US"/>
        </w:rPr>
        <w:t>LO Calc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Данные для таблицы:</w:t>
      </w:r>
    </w:p>
    <w:p>
      <w:pPr>
        <w:pStyle w:val="Normal"/>
        <w:bidi w:val="0"/>
        <w:spacing w:before="0" w:after="0"/>
        <w:ind w:left="0" w:right="0" w:firstLine="567"/>
        <w:jc w:val="center"/>
        <w:rPr/>
      </w:pPr>
      <w:r>
        <w:rPr/>
        <w:drawing>
          <wp:inline distT="0" distB="0" distL="0" distR="0">
            <wp:extent cx="3746500" cy="3639820"/>
            <wp:effectExtent l="0" t="0" r="0" b="0"/>
            <wp:docPr id="10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Формулы для расчета:</w:t>
      </w:r>
    </w:p>
    <w:p>
      <w:pPr>
        <w:pStyle w:val="Normal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  <w:lang w:val="ru-RU"/>
        </w:rPr>
        <w:t xml:space="preserve">Выпуск продукции = Количество выпущенных изделий </w:t>
      </w:r>
      <w:r>
        <w:rPr>
          <w:rFonts w:ascii="Times New Roman" w:hAnsi="Times New Roman"/>
          <w:i/>
          <w:sz w:val="24"/>
          <w:lang w:val="ru-RU"/>
        </w:rPr>
        <w:t>х</w:t>
      </w:r>
      <w:r>
        <w:rPr>
          <w:rFonts w:ascii="Times New Roman" w:hAnsi="Times New Roman"/>
          <w:sz w:val="24"/>
          <w:lang w:val="ru-RU"/>
        </w:rPr>
        <w:t xml:space="preserve"> Отпускная цена одного изделия, в ячейку </w:t>
      </w:r>
      <w:r>
        <w:rPr>
          <w:rFonts w:ascii="Times New Roman" w:hAnsi="Times New Roman"/>
          <w:i/>
          <w:sz w:val="24"/>
          <w:lang w:val="ru-RU"/>
        </w:rPr>
        <w:t>С7</w:t>
      </w:r>
      <w:r>
        <w:rPr>
          <w:rFonts w:ascii="Times New Roman" w:hAnsi="Times New Roman"/>
          <w:sz w:val="24"/>
          <w:lang w:val="ru-RU"/>
        </w:rPr>
        <w:t xml:space="preserve"> введите формул у = </w:t>
      </w:r>
      <w:r>
        <w:rPr>
          <w:rFonts w:ascii="Times New Roman" w:hAnsi="Times New Roman"/>
          <w:i/>
          <w:sz w:val="24"/>
          <w:lang w:val="ru-RU"/>
        </w:rPr>
        <w:t>С5*$Е$2</w:t>
      </w:r>
      <w:r>
        <w:rPr>
          <w:rFonts w:ascii="Times New Roman" w:hAnsi="Times New Roman"/>
          <w:sz w:val="24"/>
          <w:lang w:val="ru-RU"/>
        </w:rPr>
        <w:t xml:space="preserve"> (ячейка </w:t>
      </w:r>
      <w:r>
        <w:rPr>
          <w:rFonts w:ascii="Times New Roman" w:hAnsi="Times New Roman"/>
          <w:i/>
          <w:sz w:val="24"/>
          <w:lang w:val="ru-RU"/>
        </w:rPr>
        <w:t>Е2</w:t>
      </w:r>
      <w:r>
        <w:rPr>
          <w:rFonts w:ascii="Times New Roman" w:hAnsi="Times New Roman"/>
          <w:sz w:val="24"/>
          <w:lang w:val="ru-RU"/>
        </w:rPr>
        <w:t xml:space="preserve"> задана в виде абсолютной адресации); Себестоимость выпускаемой продукции = Количество выпущенных изделий </w:t>
      </w:r>
      <w:r>
        <w:rPr>
          <w:rFonts w:ascii="Times New Roman" w:hAnsi="Times New Roman"/>
          <w:i/>
          <w:sz w:val="24"/>
          <w:lang w:val="ru-RU"/>
        </w:rPr>
        <w:t xml:space="preserve">х </w:t>
      </w:r>
      <w:r>
        <w:rPr>
          <w:rFonts w:ascii="Times New Roman" w:hAnsi="Times New Roman"/>
          <w:sz w:val="24"/>
          <w:lang w:val="ru-RU"/>
        </w:rPr>
        <w:t>Себестоимость одного изделия, Прибыль от реализации продукции = Выпуск продукции — Себестоимость выпускаемой продукции, Рентабельность продукции = Прибыль от реализации продукции / Себестоимость выпускаемой продукции.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  <w:lang w:val="ru-RU"/>
        </w:rPr>
        <w:t xml:space="preserve">В результате работы у вас должен получиться документ в формате </w:t>
      </w:r>
      <w:r>
        <w:rPr>
          <w:rFonts w:ascii="Times New Roman" w:hAnsi="Times New Roman"/>
          <w:sz w:val="24"/>
          <w:lang w:val="en-US"/>
        </w:rPr>
        <w:t>LO Calc</w:t>
      </w:r>
      <w:r>
        <w:rPr>
          <w:rFonts w:ascii="Times New Roman" w:hAnsi="Times New Roman"/>
          <w:sz w:val="24"/>
          <w:lang w:val="ru-RU"/>
        </w:rPr>
        <w:t xml:space="preserve"> с двумя заполненными листами. Необходимо подписать документ «</w:t>
      </w:r>
      <w:r>
        <w:rPr>
          <w:rFonts w:ascii="Times New Roman" w:hAnsi="Times New Roman"/>
          <w:sz w:val="24"/>
          <w:lang w:val="en-US"/>
        </w:rPr>
        <w:t>Calc</w:t>
      </w:r>
      <w:r>
        <w:rPr>
          <w:rFonts w:ascii="Times New Roman" w:hAnsi="Times New Roman"/>
          <w:sz w:val="24"/>
          <w:lang w:val="ru-RU"/>
        </w:rPr>
        <w:t>_ФИО».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color w:val="222222"/>
          <w:sz w:val="24"/>
          <w:szCs w:val="20"/>
          <w:lang w:val="ru-RU"/>
        </w:rPr>
      </w:pPr>
      <w:r>
        <w:rPr>
          <w:rFonts w:ascii="Times New Roman" w:hAnsi="Times New Roman"/>
          <w:b/>
          <w:color w:val="222222"/>
          <w:sz w:val="24"/>
          <w:szCs w:val="20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11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12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13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Symbol">
    <w:charset w:val="02"/>
    <w:family w:val="auto"/>
    <w:pitch w:val="default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716" w:hanging="285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16" w:hanging="426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716" w:hanging="285"/>
      </w:pPr>
      <w:rPr>
        <w:rFonts w:ascii="Times New Roman" w:hAnsi="Times New Roman" w:eastAsia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91" w:hanging="2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81" w:hanging="2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72" w:hanging="2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2" w:hanging="2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3" w:hanging="2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43" w:hanging="285"/>
      </w:pPr>
      <w:rPr>
        <w:rFonts w:ascii="Symbol" w:hAnsi="Symbol" w:cs="Symbol" w:hint="default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630" w:hanging="333"/>
      </w:pPr>
      <w:rPr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6" w:hanging="426"/>
      </w:pPr>
      <w:rPr>
        <w:rFonts w:ascii="Symbol" w:hAnsi="Symbol" w:cs="Symbol" w:hint="default"/>
        <w:sz w:val="3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6" w:hanging="2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8" w:hanging="2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6" w:hanging="2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84" w:hanging="2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2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60" w:hanging="2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8" w:hanging="28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yperlink" Target="http://venec.ulstu.ru/lib/disk/2016/201.pdf" TargetMode="External"/><Relationship Id="rId12" Type="http://schemas.openxmlformats.org/officeDocument/2006/relationships/hyperlink" Target="https://kpfu.ru/portal/docs/F1682885099/Kommunikativnye.tehnologii.v.upravlencheskoj.praktike.pdf" TargetMode="External"/><Relationship Id="rId13" Type="http://schemas.openxmlformats.org/officeDocument/2006/relationships/hyperlink" Target="https://studfile.net/preview/4258147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6</Pages>
  <Words>1048</Words>
  <Characters>6858</Characters>
  <CharactersWithSpaces>7837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2022-05-11T15:37:41Z</dcterms:modified>
  <cp:revision>68</cp:revision>
  <dc:subject/>
  <dc:title/>
</cp:coreProperties>
</file>