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Учебное пособие - практикум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дисциплине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«Информационно-коммуникационные технологии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 управлении персоналом»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Направленность (профиль) программы: «Деятельность по обеспечению персоналом»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Направленность (профиль) программы: «Организация труда, оценка и развитие персонала»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Бакалавриат по направлению подготовки 38.03.03 Управление персоналом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Работа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Libre Office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  <w:bookmarkStart w:id="0" w:name="_TOC_250079"/>
      <w:bookmarkStart w:id="1" w:name="_TOC_250080"/>
      <w:bookmarkStart w:id="2" w:name="_TOC_250079"/>
      <w:bookmarkStart w:id="3" w:name="_TOC_250080"/>
      <w:bookmarkEnd w:id="2"/>
      <w:bookmarkEnd w:id="3"/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b/>
          <w:caps/>
          <w:sz w:val="24"/>
          <w:lang w:val="ru-RU"/>
        </w:rPr>
        <w:t>Практическая работа</w:t>
      </w:r>
      <w:r>
        <w:rPr>
          <w:rFonts w:ascii="Times New Roman" w:hAnsi="Times New Roman"/>
          <w:b/>
          <w:sz w:val="24"/>
          <w:lang w:val="ru-RU"/>
        </w:rPr>
        <w:t xml:space="preserve"> «Информационные технологии подготовки и проведения конференции с использованием средств мультимедиа»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/>
      </w:pPr>
      <w:r>
        <w:rPr>
          <w:rFonts w:ascii="Times New Roman" w:hAnsi="Times New Roman"/>
          <w:b/>
          <w:sz w:val="24"/>
          <w:lang w:val="ru-RU"/>
        </w:rPr>
        <w:t>Цель работы:</w:t>
      </w:r>
      <w:r>
        <w:rPr>
          <w:rFonts w:ascii="Times New Roman" w:hAnsi="Times New Roman"/>
          <w:sz w:val="24"/>
          <w:lang w:val="ru-RU"/>
        </w:rPr>
        <w:t xml:space="preserve"> приобретение основных навыков работы по созданию и оформлению презентаций в </w:t>
      </w:r>
      <w:r>
        <w:rPr>
          <w:rFonts w:ascii="Times New Roman" w:hAnsi="Times New Roman"/>
          <w:b/>
          <w:bCs/>
          <w:sz w:val="24"/>
          <w:lang w:val="en-US"/>
        </w:rPr>
        <w:t>LO Impress</w:t>
      </w:r>
      <w:r>
        <w:rPr>
          <w:rFonts w:ascii="Times New Roman" w:hAnsi="Times New Roman"/>
          <w:sz w:val="24"/>
          <w:lang w:val="ru-RU"/>
        </w:rPr>
        <w:t>.</w:t>
      </w:r>
    </w:p>
    <w:p>
      <w:pPr>
        <w:pStyle w:val="Style22"/>
        <w:bidi w:val="0"/>
        <w:spacing w:lineRule="auto" w:line="312" w:before="0" w:after="0"/>
        <w:ind w:left="298" w:right="252" w:firstLine="567"/>
        <w:jc w:val="both"/>
        <w:rPr/>
      </w:pPr>
      <w:r>
        <w:rPr>
          <w:rFonts w:ascii="Times New Roman" w:hAnsi="Times New Roman"/>
          <w:sz w:val="24"/>
          <w:lang w:val="ru-RU"/>
        </w:rPr>
        <w:t xml:space="preserve">Разнообразные </w:t>
      </w:r>
      <w:r>
        <w:rPr>
          <w:rFonts w:ascii="Times New Roman" w:hAnsi="Times New Roman"/>
        </w:rPr>
        <w:t>публичные выступления часто требуют использования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демонстрационного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материала.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Такая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потребность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возникает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при чтении доклада на научной конференции, представлении новой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технической разработки или нового вида товара, отчета о разработан-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ном проекте и во многих других случаях. В прежние времена для этих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целей рисовались плакаты на листах ватмана; затем появилась проекционная техника. В последнее время на смену этим способам демонстраций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пришли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компьютерные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презентации.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Презентация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эффективнее,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большей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мере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используются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возможности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мультимедиа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технологий.</w:t>
      </w:r>
    </w:p>
    <w:p>
      <w:pPr>
        <w:pStyle w:val="Style22"/>
        <w:bidi w:val="0"/>
        <w:spacing w:lineRule="auto" w:line="312"/>
        <w:ind w:left="298" w:right="252" w:firstLine="567"/>
        <w:jc w:val="both"/>
        <w:rPr/>
      </w:pPr>
      <w:r>
        <w:rPr>
          <w:rFonts w:ascii="Times New Roman" w:hAnsi="Times New Roman"/>
        </w:rPr>
        <w:t>Мультимедиа презентация – это программный продукт, который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может содержать текстовые материалы, фотографии, рисунки, слайд-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шоу, звуковое оформление и дикторское сопровождение, видеофрагменты и анимацию, трехмерную графику. Основным отличием презентаций от остальных способов представления информации является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особая насыщенность содержанием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интерактивность.</w:t>
      </w:r>
    </w:p>
    <w:p>
      <w:pPr>
        <w:pStyle w:val="Style22"/>
        <w:bidi w:val="0"/>
        <w:spacing w:lineRule="auto" w:line="312"/>
        <w:ind w:left="298" w:right="252" w:firstLine="567"/>
        <w:jc w:val="both"/>
        <w:rPr/>
      </w:pPr>
      <w:r>
        <w:rPr>
          <w:rFonts w:ascii="Times New Roman" w:hAnsi="Times New Roman"/>
          <w:b w:val="false"/>
          <w:bCs w:val="false"/>
        </w:rPr>
        <w:t>Слайдовая презентация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sz w:val="24"/>
          <w:lang w:val="en-US"/>
        </w:rPr>
        <w:t xml:space="preserve">LO Impress </w:t>
      </w:r>
      <w:r>
        <w:rPr>
          <w:rFonts w:ascii="Times New Roman" w:hAnsi="Times New Roman"/>
        </w:rPr>
        <w:t>разрабатывается и демонстрируется как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последовательность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слайдов.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Отдельный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слайд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может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содержать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текст, рисунки, фотографии, анимацию, видео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звук.</w:t>
      </w:r>
    </w:p>
    <w:p>
      <w:pPr>
        <w:pStyle w:val="Style22"/>
        <w:bidi w:val="0"/>
        <w:spacing w:lineRule="auto" w:line="312"/>
        <w:ind w:left="298" w:right="253" w:firstLine="567"/>
        <w:jc w:val="both"/>
        <w:rPr/>
      </w:pPr>
      <w:r>
        <w:rPr>
          <w:rFonts w:ascii="Times New Roman" w:hAnsi="Times New Roman"/>
        </w:rPr>
        <w:t>Выступающий с докладом</w:t>
      </w:r>
      <w:r>
        <w:rPr>
          <w:rFonts w:ascii="Times New Roman" w:hAnsi="Times New Roman"/>
        </w:rPr>
        <w:t>, как правило, руководит сменой слайдов на экране,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последовательностью появления на них определенных объектов. Он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может предварительно настроить автоматический показ объектов через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определенные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интервалы времени.</w:t>
      </w:r>
    </w:p>
    <w:p>
      <w:pPr>
        <w:pStyle w:val="Style22"/>
        <w:bidi w:val="0"/>
        <w:spacing w:lineRule="auto" w:line="312"/>
        <w:ind w:left="298" w:right="253" w:firstLine="567"/>
        <w:jc w:val="both"/>
        <w:rPr/>
      </w:pPr>
      <w:r>
        <w:rPr>
          <w:rFonts w:ascii="Times New Roman" w:hAnsi="Times New Roman"/>
        </w:rPr>
        <w:t>Процесс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создания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компьютерной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презентации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целесообразно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начинать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разработки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проекта,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котором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необходимо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определить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тему презентации, количество слайдов в презентации и их структуру.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Далее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следует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процесс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оформления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слайдов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помощью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редактора</w:t>
      </w:r>
      <w:r>
        <w:rPr>
          <w:rFonts w:ascii="Times New Roman" w:hAnsi="Times New Roman"/>
          <w:spacing w:val="-72"/>
        </w:rPr>
        <w:t xml:space="preserve"> </w:t>
      </w:r>
      <w:r>
        <w:rPr>
          <w:rFonts w:ascii="Times New Roman" w:hAnsi="Times New Roman"/>
        </w:rPr>
        <w:t>презентаций.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lang w:val="ru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>На рис.</w:t>
      </w: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>1</w:t>
      </w: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 xml:space="preserve"> представлен общий вид документа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en-US"/>
        </w:rPr>
        <w:t>LO Impress</w:t>
      </w:r>
      <w:r>
        <w:rPr>
          <w:rFonts w:ascii="Times New Roman" w:hAnsi="Times New Roman"/>
          <w:i w:val="false"/>
          <w:iCs w:val="false"/>
          <w:sz w:val="24"/>
          <w:szCs w:val="24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995680</wp:posOffset>
            </wp:positionH>
            <wp:positionV relativeFrom="paragraph">
              <wp:posOffset>95885</wp:posOffset>
            </wp:positionV>
            <wp:extent cx="4128135" cy="2249805"/>
            <wp:effectExtent l="0" t="0" r="0" b="0"/>
            <wp:wrapSquare wrapText="largest"/>
            <wp:docPr id="1" name="Изображение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Рис. 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. Рабочее окно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LO Impress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Принцип ввода информации на слайд аналогичен вводу информации в </w:t>
      </w:r>
      <w:r>
        <w:rPr>
          <w:rFonts w:ascii="Times New Roman" w:hAnsi="Times New Roman"/>
          <w:b/>
          <w:bCs/>
          <w:sz w:val="24"/>
          <w:lang w:val="en-US"/>
        </w:rPr>
        <w:t>LO Writer</w:t>
      </w:r>
      <w:r>
        <w:rPr>
          <w:rFonts w:ascii="Times New Roman" w:hAnsi="Times New Roman"/>
          <w:sz w:val="24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окне справа в Меню Слайд можно выбрать Ориентацию и Фон слайда, а так же выбрать вид слайда на вкладке Макеты.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Для добавления нового слайда можно в поле слева нажать ПКМ — Создать слайд (рис.2).</w:t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2317750</wp:posOffset>
            </wp:positionH>
            <wp:positionV relativeFrom="paragraph">
              <wp:posOffset>29210</wp:posOffset>
            </wp:positionV>
            <wp:extent cx="1859915" cy="2139315"/>
            <wp:effectExtent l="0" t="0" r="0" b="0"/>
            <wp:wrapSquare wrapText="largest"/>
            <wp:docPr id="2" name="Изображение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6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8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Рис.2. Создание нового слайда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Создать в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LO Impress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презентацию,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состоящую из 11 слайдов на тему: «Почему я выбрал(а) обучение в ОмГА», содержащую 10 критериев выбора обучения в Академии.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Первый слайд презентации — Титульный, а каждый последующий слайд презентации должен представлять собой какой то критерии, на основании которого было выбрано обучение в ОмГА (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пример созданного слайда рис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59175" cy="2000885"/>
            <wp:effectExtent l="0" t="0" r="0" b="0"/>
            <wp:wrapSquare wrapText="largest"/>
            <wp:docPr id="3" name="Изображение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6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Рис.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. Пример слайда к заданию 1.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r>
    </w:p>
    <w:p>
      <w:pPr>
        <w:pStyle w:val="Style23"/>
        <w:bidi w:val="0"/>
        <w:spacing w:before="0" w:after="0"/>
        <w:ind w:left="1784" w:right="1776" w:hanging="0"/>
        <w:jc w:val="center"/>
        <w:rPr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оформлению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презентации</w:t>
      </w:r>
    </w:p>
    <w:p>
      <w:pPr>
        <w:pStyle w:val="ListParagraph"/>
        <w:numPr>
          <w:ilvl w:val="1"/>
          <w:numId w:val="4"/>
        </w:numPr>
        <w:tabs>
          <w:tab w:val="clear" w:pos="1134"/>
          <w:tab w:val="left" w:pos="536" w:leader="none"/>
        </w:tabs>
        <w:bidi w:val="0"/>
        <w:ind w:left="536" w:right="0" w:hanging="421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Общие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требования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3246120</wp:posOffset>
            </wp:positionH>
            <wp:positionV relativeFrom="paragraph">
              <wp:posOffset>52070</wp:posOffset>
            </wp:positionV>
            <wp:extent cx="2734310" cy="2052955"/>
            <wp:effectExtent l="0" t="0" r="0" b="0"/>
            <wp:wrapSquare wrapText="bothSides"/>
            <wp:docPr id="4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sz w:val="24"/>
          <w:szCs w:val="24"/>
        </w:rPr>
        <w:t>презентации: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513" w:leader="none"/>
        </w:tabs>
        <w:bidi w:val="0"/>
        <w:spacing w:lineRule="exact" w:line="360" w:before="0" w:after="0"/>
        <w:ind w:left="57" w:right="0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Первый</w:t>
      </w:r>
      <w:r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слайд</w:t>
      </w:r>
      <w:r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–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это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титульный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слайд,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котором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представлены:</w:t>
      </w:r>
    </w:p>
    <w:p>
      <w:pPr>
        <w:pStyle w:val="Style22"/>
        <w:tabs>
          <w:tab w:val="clear" w:pos="1134"/>
          <w:tab w:val="left" w:pos="9578" w:leader="none"/>
        </w:tabs>
        <w:bidi w:val="0"/>
        <w:ind w:left="57" w:right="0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сверху полное наименование ОУ, логотип ОУ; название работы по центру; ФИО,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группа автора и ФИО преподавателя (при наличии) по правому краю.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Снизу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указывается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пункт, год.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513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i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последнем</w:t>
      </w:r>
      <w:r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слайде</w:t>
      </w:r>
      <w:r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указывается:</w:t>
      </w:r>
      <w:r>
        <w:rPr>
          <w:rFonts w:ascii="Times New Roman" w:hAnsi="Times New Roman"/>
          <w:color w:val="auto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источники,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список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литературы.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513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Оптимальный объем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 Объем презентации не должен быть менее 8-10 слайдов и 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более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20 слайдов. Зрительный ряд из большего числа слайдов вызывает утомление,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отвлекает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сути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рассматриваемой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темы.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Учет особенности восприятия информации с экрана</w:t>
      </w:r>
      <w:r>
        <w:rPr>
          <w:rFonts w:ascii="Times New Roman" w:hAnsi="Times New Roman"/>
          <w:i/>
          <w:color w:val="auto"/>
          <w:spacing w:val="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 презентация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х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желательн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о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свест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текстову</w:t>
      </w:r>
      <w:r>
        <w:rPr>
          <w:rFonts w:ascii="Times New Roman" w:hAnsi="Times New Roman"/>
          <w:i/>
          <w:color w:val="auto"/>
          <w:spacing w:val="1"/>
          <w:sz w:val="24"/>
          <w:szCs w:val="24"/>
          <w:lang w:val="ru-RU"/>
        </w:rPr>
        <w:t xml:space="preserve">ю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информаци</w:t>
      </w:r>
      <w:r>
        <w:rPr>
          <w:rFonts w:ascii="Times New Roman" w:hAnsi="Times New Roman"/>
          <w:i/>
          <w:color w:val="auto"/>
          <w:spacing w:val="1"/>
          <w:sz w:val="24"/>
          <w:szCs w:val="24"/>
          <w:lang w:val="ru-RU"/>
        </w:rPr>
        <w:t xml:space="preserve">ю к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минимуму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замени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е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схемами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диаграммами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рисунками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фотографиями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анимациями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фрагментам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фильмов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Рекомендуетс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я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оставить текст только в виде имен, названий, числовых значений, коротких цитат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Следуе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т </w:t>
      </w:r>
      <w:r>
        <w:rPr>
          <w:rFonts w:ascii="Times New Roman" w:hAnsi="Times New Roman"/>
          <w:color w:val="auto"/>
          <w:sz w:val="24"/>
          <w:szCs w:val="24"/>
        </w:rPr>
        <w:t>избегать обили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я </w:t>
      </w:r>
      <w:r>
        <w:rPr>
          <w:rFonts w:ascii="Times New Roman" w:hAnsi="Times New Roman"/>
          <w:color w:val="auto"/>
          <w:sz w:val="24"/>
          <w:szCs w:val="24"/>
        </w:rPr>
        <w:t>цифр.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Яркие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картинки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противоречить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реальным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фактам.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Недопустимо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добиваться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красочности,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изменения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масштабов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изображений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т.п.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ущерб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достоверности.</w:t>
      </w:r>
    </w:p>
    <w:p>
      <w:pPr>
        <w:pStyle w:val="ListParagraph"/>
        <w:numPr>
          <w:ilvl w:val="1"/>
          <w:numId w:val="4"/>
        </w:numPr>
        <w:tabs>
          <w:tab w:val="clear" w:pos="1134"/>
          <w:tab w:val="left" w:pos="536" w:leader="none"/>
        </w:tabs>
        <w:bidi w:val="0"/>
        <w:ind w:left="536" w:right="0" w:hanging="421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Требования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оформлению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презентации.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Представление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информации</w:t>
      </w:r>
    </w:p>
    <w:p>
      <w:pPr>
        <w:pStyle w:val="ListParagraph"/>
        <w:widowControl w:val="false"/>
        <w:numPr>
          <w:ilvl w:val="2"/>
          <w:numId w:val="3"/>
        </w:numPr>
        <w:tabs>
          <w:tab w:val="clear" w:pos="1134"/>
          <w:tab w:val="left" w:pos="107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Объем</w:t>
      </w:r>
      <w:r>
        <w:rPr>
          <w:rFonts w:ascii="Times New Roman" w:hAnsi="Times New Roman"/>
          <w:i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форма</w:t>
      </w:r>
      <w:r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представления</w:t>
      </w:r>
      <w:r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информации: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513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Рекомендуется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сжатый,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информационный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способ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изложения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материала.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513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 стоит заполнять один слайд слишком большим объемом информации: человек 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среднем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может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единовременно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запомнить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более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трех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фактов,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выводов,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определений.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0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Заголовки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краткими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привлекать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внимание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аудитории.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0" w:firstLine="510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текстовых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блоках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необходимо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использовать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короткие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слова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предложения.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513" w:leader="none"/>
          <w:tab w:val="left" w:pos="835" w:leader="none"/>
        </w:tabs>
        <w:bidi w:val="0"/>
        <w:spacing w:lineRule="exact" w:line="360" w:before="0" w:after="0"/>
        <w:ind w:left="0" w:right="0" w:firstLine="510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Рекомендуется</w:t>
      </w:r>
      <w:r>
        <w:rPr>
          <w:rFonts w:ascii="Times New Roman" w:hAnsi="Times New Roman"/>
          <w:color w:val="auto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минимизировать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количество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предлогов,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наречий,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прилагательных.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вербальная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тщательно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проверяться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отсутствие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орфографических, грамматических 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стилистических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ошибок.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проектировании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характера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последовательности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предъявления</w:t>
      </w:r>
      <w:r>
        <w:rPr>
          <w:rFonts w:ascii="Times New Roman" w:hAnsi="Times New Roman"/>
          <w:color w:val="auto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материала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должен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соблюдаться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принцип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стадийности: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может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разделяться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пространстве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(одновременное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отображение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 разных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зонах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одного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слайда)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или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во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времени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(размещение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информации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последовательно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демонстрируемых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слайдах).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Презентация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дополнять,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иллюстрировать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чем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идет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речь,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полностью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дублировать материал.</w:t>
      </w:r>
    </w:p>
    <w:p>
      <w:pPr>
        <w:pStyle w:val="ListParagraph"/>
        <w:widowControl w:val="false"/>
        <w:numPr>
          <w:ilvl w:val="2"/>
          <w:numId w:val="3"/>
        </w:numPr>
        <w:tabs>
          <w:tab w:val="clear" w:pos="1134"/>
          <w:tab w:val="left" w:pos="107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Расположение</w:t>
      </w:r>
      <w:r>
        <w:rPr>
          <w:rFonts w:ascii="Times New Roman" w:hAnsi="Times New Roman"/>
          <w:i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информационных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блоков</w:t>
      </w:r>
      <w:r>
        <w:rPr>
          <w:rFonts w:ascii="Times New Roman" w:hAnsi="Times New Roman"/>
          <w:i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на</w:t>
      </w:r>
      <w:r>
        <w:rPr>
          <w:rFonts w:ascii="Times New Roman" w:hAnsi="Times New Roman"/>
          <w:i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слайде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0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Структура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слайда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должна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одинаковой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всей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презентации.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0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Наиболее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важная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информация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должна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располагаться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центре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экрана.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0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Информационных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блоков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слайде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должно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слишком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много</w:t>
      </w:r>
    </w:p>
    <w:p>
      <w:pPr>
        <w:pStyle w:val="Style22"/>
        <w:bidi w:val="0"/>
        <w:ind w:left="0" w:right="0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(оптимально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максимум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Рекомендуемый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блока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1/2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слайда.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  <w:tab w:val="left" w:pos="2448" w:leader="none"/>
          <w:tab w:val="left" w:pos="3562" w:leader="none"/>
          <w:tab w:val="left" w:pos="4609" w:leader="none"/>
          <w:tab w:val="left" w:pos="6336" w:leader="none"/>
          <w:tab w:val="left" w:pos="6990" w:leader="none"/>
          <w:tab w:val="left" w:pos="8265" w:leader="none"/>
        </w:tabs>
        <w:bidi w:val="0"/>
        <w:spacing w:lineRule="exact" w:line="360" w:before="0" w:after="0"/>
        <w:ind w:left="0" w:right="113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Поясняющая надпись должна располагаться под рисунком 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>(фотографией,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диаграммой,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схемой).</w:t>
      </w:r>
    </w:p>
    <w:p>
      <w:pPr>
        <w:pStyle w:val="ListParagraph"/>
        <w:widowControl w:val="false"/>
        <w:numPr>
          <w:ilvl w:val="2"/>
          <w:numId w:val="3"/>
        </w:numPr>
        <w:tabs>
          <w:tab w:val="clear" w:pos="1134"/>
          <w:tab w:val="left" w:pos="107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Способы</w:t>
      </w:r>
      <w:r>
        <w:rPr>
          <w:rFonts w:ascii="Times New Roman" w:hAnsi="Times New Roman"/>
          <w:i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и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правила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выделения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информации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Все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информационные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элементы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(текст,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изображения,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диаграммы,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элементы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схем,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таблицы)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 ясно 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рельефно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выделяться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 фоне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слайда.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Ключевые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слова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информационном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блоке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необходимо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выделить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(цветом,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подчеркиванием, полужирным и курсивным начертанием, размером шрифта). Однако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выделении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следует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соблюдать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меру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—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выделенные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элементы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превышать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1/3-1/2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общего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объема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слайда.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1134"/>
          <w:tab w:val="left" w:pos="536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Требования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оформлению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презентации.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Оформление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слайдов.</w:t>
      </w:r>
    </w:p>
    <w:p>
      <w:pPr>
        <w:pStyle w:val="ListParagraph"/>
        <w:widowControl w:val="false"/>
        <w:numPr>
          <w:ilvl w:val="2"/>
          <w:numId w:val="2"/>
        </w:numPr>
        <w:tabs>
          <w:tab w:val="clear" w:pos="1134"/>
          <w:tab w:val="left" w:pos="107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Единый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стиль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презентации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3" w:leader="none"/>
          <w:tab w:val="left" w:pos="83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Вся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презентация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должна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выдержана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едином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стиле,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базе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одного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шаблона.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3" w:leader="none"/>
          <w:tab w:val="left" w:pos="834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Цветовая</w:t>
      </w:r>
      <w:r>
        <w:rPr>
          <w:rFonts w:ascii="Times New Roman" w:hAnsi="Times New Roman"/>
          <w:color w:val="auto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схема</w:t>
      </w:r>
      <w:r>
        <w:rPr>
          <w:rFonts w:ascii="Times New Roman" w:hAnsi="Times New Roman"/>
          <w:color w:val="auto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должна</w:t>
      </w:r>
      <w:r>
        <w:rPr>
          <w:rFonts w:ascii="Times New Roman" w:hAnsi="Times New Roman"/>
          <w:color w:val="auto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одинаковой</w:t>
      </w:r>
      <w:r>
        <w:rPr>
          <w:rFonts w:ascii="Times New Roman" w:hAnsi="Times New Roman"/>
          <w:color w:val="auto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всех</w:t>
      </w:r>
      <w:r>
        <w:rPr>
          <w:rFonts w:ascii="Times New Roman" w:hAnsi="Times New Roman"/>
          <w:color w:val="auto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слайдах.</w:t>
      </w:r>
      <w:r>
        <w:rPr>
          <w:rFonts w:ascii="Times New Roman" w:hAnsi="Times New Roman"/>
          <w:color w:val="auto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Это</w:t>
      </w:r>
      <w:r>
        <w:rPr>
          <w:rFonts w:ascii="Times New Roman" w:hAnsi="Times New Roman"/>
          <w:color w:val="auto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создает</w:t>
      </w:r>
      <w:r>
        <w:rPr>
          <w:rFonts w:ascii="Times New Roman" w:hAnsi="Times New Roman"/>
          <w:color w:val="auto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у</w:t>
      </w:r>
      <w:r>
        <w:rPr>
          <w:rFonts w:ascii="Times New Roman" w:hAnsi="Times New Roman"/>
          <w:color w:val="auto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слушателей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ощущение связности,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преемственности, стильности,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комфортности.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3" w:leader="none"/>
          <w:tab w:val="left" w:pos="834" w:leader="none"/>
        </w:tabs>
        <w:bidi w:val="0"/>
        <w:spacing w:lineRule="exact" w:line="360" w:before="0" w:after="0"/>
        <w:ind w:left="0" w:right="113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стилевом</w:t>
      </w:r>
      <w:r>
        <w:rPr>
          <w:rFonts w:ascii="Times New Roman" w:hAnsi="Times New Roman"/>
          <w:color w:val="auto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оформлении</w:t>
      </w:r>
      <w:r>
        <w:rPr>
          <w:rFonts w:ascii="Times New Roman" w:hAnsi="Times New Roman"/>
          <w:color w:val="auto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презентации</w:t>
      </w:r>
      <w:r>
        <w:rPr>
          <w:rFonts w:ascii="Times New Roman" w:hAnsi="Times New Roman"/>
          <w:color w:val="auto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рекомендуется</w:t>
      </w:r>
      <w:r>
        <w:rPr>
          <w:rFonts w:ascii="Times New Roman" w:hAnsi="Times New Roman"/>
          <w:color w:val="auto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использовать</w:t>
      </w:r>
      <w:r>
        <w:rPr>
          <w:rFonts w:ascii="Times New Roman" w:hAnsi="Times New Roman"/>
          <w:color w:val="auto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более</w:t>
      </w:r>
      <w:r>
        <w:rPr>
          <w:rFonts w:ascii="Times New Roman" w:hAnsi="Times New Roman"/>
          <w:color w:val="auto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3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основных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цветов 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более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3 типов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шрифта.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  <w:tab w:val="left" w:pos="2414" w:leader="none"/>
          <w:tab w:val="left" w:pos="3374" w:leader="none"/>
          <w:tab w:val="left" w:pos="3877" w:leader="none"/>
          <w:tab w:val="left" w:pos="4920" w:leader="none"/>
          <w:tab w:val="left" w:pos="6191" w:leader="none"/>
          <w:tab w:val="left" w:pos="7450" w:leader="none"/>
          <w:tab w:val="left" w:pos="8923" w:leader="none"/>
          <w:tab w:val="left" w:pos="9417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Оформление слайда не должно отвлекать внимание</w:t>
        <w:tab/>
        <w:t>слушателей</w:t>
        <w:tab/>
        <w:t xml:space="preserve">от 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его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содержательной части.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Вспомогательная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(управляющие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кнопки)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преобладать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над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основной информацией.</w:t>
      </w:r>
    </w:p>
    <w:p>
      <w:pPr>
        <w:pStyle w:val="ListParagraph"/>
        <w:widowControl w:val="false"/>
        <w:numPr>
          <w:ilvl w:val="2"/>
          <w:numId w:val="2"/>
        </w:numPr>
        <w:tabs>
          <w:tab w:val="clear" w:pos="1134"/>
          <w:tab w:val="left" w:pos="107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Правила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использования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цвета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использовании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цветов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нужно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учитывать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особенностей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восприятия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цветов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человеком:</w:t>
      </w:r>
    </w:p>
    <w:p>
      <w:pPr>
        <w:pStyle w:val="ListParagraph"/>
        <w:widowControl w:val="false"/>
        <w:numPr>
          <w:ilvl w:val="3"/>
          <w:numId w:val="4"/>
        </w:numPr>
        <w:tabs>
          <w:tab w:val="clear" w:pos="1134"/>
          <w:tab w:val="left" w:pos="1194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стимулирующие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(теплые)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способствуют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возбуждению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действуют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как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раздражители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порядке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убывания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интенсивности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воздействия):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красный,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оранжевый,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желтый;</w:t>
      </w:r>
    </w:p>
    <w:p>
      <w:pPr>
        <w:pStyle w:val="ListParagraph"/>
        <w:widowControl w:val="false"/>
        <w:numPr>
          <w:ilvl w:val="3"/>
          <w:numId w:val="4"/>
        </w:numPr>
        <w:tabs>
          <w:tab w:val="clear" w:pos="1134"/>
          <w:tab w:val="left" w:pos="1194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дезинтегрирующие (холодные) цвета успокаивают, вызывают сонное состояние (в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том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же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порядке): фиолетовый,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синий,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голубой, сине-зеленый;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зеленый;</w:t>
      </w:r>
    </w:p>
    <w:p>
      <w:pPr>
        <w:pStyle w:val="ListParagraph"/>
        <w:widowControl w:val="false"/>
        <w:numPr>
          <w:ilvl w:val="3"/>
          <w:numId w:val="4"/>
        </w:numPr>
        <w:tabs>
          <w:tab w:val="clear" w:pos="1134"/>
          <w:tab w:val="left" w:pos="119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нейтральные</w:t>
      </w:r>
      <w:r>
        <w:rPr>
          <w:rFonts w:ascii="Times New Roman" w:hAnsi="Times New Roman"/>
          <w:color w:val="auto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цвета: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светло-розовый,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серо-голубой,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желто-зеленый,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коричневый;</w:t>
      </w:r>
    </w:p>
    <w:p>
      <w:pPr>
        <w:pStyle w:val="ListParagraph"/>
        <w:widowControl w:val="false"/>
        <w:numPr>
          <w:ilvl w:val="3"/>
          <w:numId w:val="4"/>
        </w:numPr>
        <w:tabs>
          <w:tab w:val="clear" w:pos="1134"/>
          <w:tab w:val="left" w:pos="1194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сочетание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двух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цветов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знака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фона — 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существенно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влияет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зрительный комфорт, причем некоторые пары цветов не только утомляют зрение,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но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могут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привести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 стрессу (например,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зеленые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буквы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красном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фоне);</w:t>
      </w:r>
    </w:p>
    <w:p>
      <w:pPr>
        <w:pStyle w:val="ListParagraph"/>
        <w:widowControl w:val="false"/>
        <w:numPr>
          <w:ilvl w:val="3"/>
          <w:numId w:val="4"/>
        </w:numPr>
        <w:tabs>
          <w:tab w:val="clear" w:pos="1134"/>
          <w:tab w:val="left" w:pos="1194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наиболее хорошо воспринимаемые сочетания цветов шрифта и фона: белый на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темно-синем,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лимонно-желтый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пурпурном,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черный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белом,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желтый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синем.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одном слайде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рекомендуется</w:t>
      </w:r>
      <w:r>
        <w:rPr>
          <w:rFonts w:ascii="Times New Roman" w:hAnsi="Times New Roman"/>
          <w:color w:val="auto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использовать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более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трех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базовых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цветов: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один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фона, один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заголовка, один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Для фона и текста необходимо использовать контрастные цвета: текст должен хорошо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читаться,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но 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резать глаза.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Следует</w:t>
      </w:r>
      <w:r>
        <w:rPr>
          <w:rFonts w:ascii="Times New Roman" w:hAnsi="Times New Roman"/>
          <w:color w:val="auto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обратить</w:t>
      </w:r>
      <w:r>
        <w:rPr>
          <w:rFonts w:ascii="Times New Roman" w:hAnsi="Times New Roman"/>
          <w:color w:val="auto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внимание</w:t>
      </w:r>
      <w:r>
        <w:rPr>
          <w:rFonts w:ascii="Times New Roman" w:hAnsi="Times New Roman"/>
          <w:color w:val="auto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</w:t>
      </w:r>
      <w:r>
        <w:rPr>
          <w:rFonts w:ascii="Times New Roman" w:hAnsi="Times New Roman"/>
          <w:color w:val="auto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гиперссылок</w:t>
      </w:r>
      <w:r>
        <w:rPr>
          <w:rFonts w:ascii="Times New Roman" w:hAnsi="Times New Roman"/>
          <w:color w:val="auto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(до</w:t>
      </w:r>
      <w:r>
        <w:rPr>
          <w:rFonts w:ascii="Times New Roman" w:hAnsi="Times New Roman"/>
          <w:color w:val="auto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после</w:t>
      </w:r>
      <w:r>
        <w:rPr>
          <w:rFonts w:ascii="Times New Roman" w:hAnsi="Times New Roman"/>
          <w:color w:val="auto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использования):</w:t>
      </w:r>
      <w:r>
        <w:rPr>
          <w:rFonts w:ascii="Times New Roman" w:hAnsi="Times New Roman"/>
          <w:color w:val="auto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их</w:t>
      </w:r>
      <w:r>
        <w:rPr>
          <w:rFonts w:ascii="Times New Roman" w:hAnsi="Times New Roman"/>
          <w:color w:val="auto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должен заметно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отличаться от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текста,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но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 контрастировать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ним.</w:t>
      </w:r>
    </w:p>
    <w:p>
      <w:pPr>
        <w:pStyle w:val="ListParagraph"/>
        <w:widowControl w:val="false"/>
        <w:numPr>
          <w:ilvl w:val="2"/>
          <w:numId w:val="2"/>
        </w:numPr>
        <w:tabs>
          <w:tab w:val="clear" w:pos="1134"/>
          <w:tab w:val="left" w:pos="107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Правила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использования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фона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Фон</w:t>
      </w:r>
      <w:r>
        <w:rPr>
          <w:rFonts w:ascii="Times New Roman" w:hAnsi="Times New Roman"/>
          <w:color w:val="auto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является</w:t>
      </w:r>
      <w:r>
        <w:rPr>
          <w:rFonts w:ascii="Times New Roman" w:hAnsi="Times New Roman"/>
          <w:color w:val="auto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элементом</w:t>
      </w:r>
      <w:r>
        <w:rPr>
          <w:rFonts w:ascii="Times New Roman" w:hAnsi="Times New Roman"/>
          <w:color w:val="auto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заднего</w:t>
      </w:r>
      <w:r>
        <w:rPr>
          <w:rFonts w:ascii="Times New Roman" w:hAnsi="Times New Roman"/>
          <w:color w:val="auto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(второго)</w:t>
      </w:r>
      <w:r>
        <w:rPr>
          <w:rFonts w:ascii="Times New Roman" w:hAnsi="Times New Roman"/>
          <w:color w:val="auto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плана</w:t>
      </w:r>
      <w:r>
        <w:rPr>
          <w:rFonts w:ascii="Times New Roman" w:hAnsi="Times New Roman"/>
          <w:color w:val="auto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поэтому</w:t>
      </w:r>
      <w:r>
        <w:rPr>
          <w:rFonts w:ascii="Times New Roman" w:hAnsi="Times New Roman"/>
          <w:color w:val="auto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должен</w:t>
      </w:r>
      <w:r>
        <w:rPr>
          <w:rFonts w:ascii="Times New Roman" w:hAnsi="Times New Roman"/>
          <w:color w:val="auto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выделять,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оттенять,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подчеркивать информацию,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находящуюся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 слайде,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но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заслонять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ее.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622" w:leader="none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0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Для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фона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предпочтительны холодные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тона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0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фона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текста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используйте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контрастные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цвета,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предпочтительнее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однотонные.</w:t>
      </w:r>
    </w:p>
    <w:p>
      <w:pPr>
        <w:pStyle w:val="ListParagraph"/>
        <w:widowControl w:val="false"/>
        <w:numPr>
          <w:ilvl w:val="2"/>
          <w:numId w:val="2"/>
        </w:numPr>
        <w:tabs>
          <w:tab w:val="clear" w:pos="1134"/>
          <w:tab w:val="left" w:pos="107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Правила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использования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информации</w:t>
      </w:r>
      <w:r>
        <w:rPr>
          <w:rFonts w:ascii="Times New Roman" w:hAnsi="Times New Roman"/>
          <w:i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в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презентации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 xml:space="preserve">шрифт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без засечек (лучше читать издалека), например: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Arial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Verdana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Не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рекомендуется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смешивать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разные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типы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шрифтов в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одной презентации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рекомендуется: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переносы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слов;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наклонное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вертикальное расположение подписей и текстовых блоков; текст слайда не должен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повторять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который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выступающий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произносит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вслух.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отрывайте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части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слов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 запятые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переходом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 новую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строчку.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Текст</w:t>
      </w:r>
      <w:r>
        <w:rPr>
          <w:rFonts w:ascii="Times New Roman" w:hAnsi="Times New Roman"/>
          <w:i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должен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читабельным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(его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легко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прочитать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самого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дальнего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места). </w:t>
      </w:r>
      <w:r>
        <w:rPr>
          <w:rFonts w:ascii="Times New Roman" w:hAnsi="Times New Roman"/>
          <w:color w:val="auto"/>
          <w:sz w:val="24"/>
          <w:szCs w:val="24"/>
        </w:rPr>
        <w:t>Рекомендуемые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размеры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шрифтов:</w:t>
      </w:r>
    </w:p>
    <w:p>
      <w:pPr>
        <w:pStyle w:val="ListParagraph"/>
        <w:widowControl w:val="false"/>
        <w:numPr>
          <w:ilvl w:val="3"/>
          <w:numId w:val="4"/>
        </w:numPr>
        <w:tabs>
          <w:tab w:val="clear" w:pos="1134"/>
          <w:tab w:val="left" w:pos="567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заголовков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менее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32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пунктов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 более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50,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оптимально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36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пункта;</w:t>
      </w:r>
    </w:p>
    <w:p>
      <w:pPr>
        <w:pStyle w:val="ListParagraph"/>
        <w:widowControl w:val="false"/>
        <w:numPr>
          <w:ilvl w:val="3"/>
          <w:numId w:val="4"/>
        </w:numPr>
        <w:tabs>
          <w:tab w:val="clear" w:pos="1134"/>
          <w:tab w:val="left" w:pos="567" w:leader="none"/>
        </w:tabs>
        <w:bidi w:val="0"/>
        <w:spacing w:lineRule="exact" w:line="360" w:before="0" w:after="0"/>
        <w:ind w:left="0" w:right="0" w:firstLine="62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основного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текста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менее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18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пунктов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более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32,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оптимально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24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пункта.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следует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злоупотреблять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прописными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буквами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(они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читаются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хуже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строчных),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поэтому их допустимо использовать только для смыслового выделения небольших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фрагментов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Наиболее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важный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материал,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требующий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обязательного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усвоения,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желательно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выделить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ярче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включения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ассоциативной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зрительной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памяти.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выделения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информации следует использовать цвет, жирный и/или курсивный шрифт. Выделение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подчеркиванием обычно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ассоциируется с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гиперссылкой, поэтому использовать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иных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целей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рекомендуется.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51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Шрифтовой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контраст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можно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создать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посредством: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размера</w:t>
      </w:r>
      <w:r>
        <w:rPr>
          <w:rFonts w:ascii="Times New Roman" w:hAnsi="Times New Roman"/>
          <w:color w:val="auto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шрифта,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толщины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шрифта,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начертания, формы, направления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Списки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Маркированные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нумерованные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списки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используются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наличии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перечислений.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Возле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каждого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абзаца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ставить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маркер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стоит.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Стоит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обращать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внимание,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чтобы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было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задваивания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маркированных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нумерованных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списков.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Выравнивание</w:t>
      </w:r>
      <w:r>
        <w:rPr>
          <w:rFonts w:ascii="Times New Roman" w:hAnsi="Times New Roman"/>
          <w:color w:val="auto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списков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и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текста</w:t>
      </w:r>
      <w:r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влево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Изображение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Каждое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изображение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нести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смысл: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желательно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избегать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презентации рисунков, не несущих смысловой нагрузки, если они не являются частью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стилевого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оформления.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Необходимо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изображения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только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хорошего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качества.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Восприятие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изображения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 быть четким.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Недопустимо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изображениях: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искажение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пропорций;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нарушение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тонового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цветового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баланса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фотоизображений;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использование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изображений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пониженной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резкостью;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видимость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пикселей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изображении;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использование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необработанных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сканированных изображений; например - изображений с «грязным» (серым, желтым)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фоном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вместо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белого, неконтрастных, размытых 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т.п.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Иллюстрации рекомендуется сопровождать пояснительным текстом, пояснительная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надпись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преимущественно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располагается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под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рисунком.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 xml:space="preserve">Изображения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лучше помещать левее текста: поскольку мы читаем слева-направо, то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взгляд зрителя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вначале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обращается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 левую сторону слайда.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Сложный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рисунок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или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схему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следует</w:t>
      </w:r>
      <w:r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выводить</w:t>
      </w:r>
      <w:r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постепенно.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1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 стоит злоупотреблять различными анимационными эффектами, они не должны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отвлекать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внимание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содержания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информации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 слайде.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Анимация</w:t>
      </w:r>
      <w:r>
        <w:rPr>
          <w:rFonts w:ascii="Times New Roman" w:hAnsi="Times New Roman"/>
          <w:i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слишком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активной.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Особенно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нежелательны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такие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эффекты,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как вылет, вращение,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волна,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побуквенное появление текста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 т.д.</w:t>
      </w:r>
    </w:p>
    <w:p>
      <w:pPr>
        <w:pStyle w:val="ListParagraph"/>
        <w:widowControl w:val="false"/>
        <w:numPr>
          <w:ilvl w:val="2"/>
          <w:numId w:val="2"/>
        </w:numPr>
        <w:tabs>
          <w:tab w:val="clear" w:pos="1134"/>
          <w:tab w:val="left" w:pos="1074" w:leader="none"/>
        </w:tabs>
        <w:bidi w:val="0"/>
        <w:spacing w:lineRule="exact" w:line="360" w:before="0" w:after="0"/>
        <w:ind w:left="0" w:right="0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Правила</w:t>
      </w:r>
      <w:r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оформления</w:t>
      </w:r>
      <w:r>
        <w:rPr>
          <w:rFonts w:ascii="Times New Roman" w:hAnsi="Times New Roman"/>
          <w:i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текста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Точка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конце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заголовка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подзаголовках,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выключенных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отдельной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строкой,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ставится. Если заголовок состоит из нескольких предложений, то точка не ставится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после последнего из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них.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Порядковый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номер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всех</w:t>
      </w:r>
      <w:r>
        <w:rPr>
          <w:rFonts w:ascii="Times New Roman" w:hAnsi="Times New Roman"/>
          <w:color w:val="auto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видов</w:t>
      </w:r>
      <w:r>
        <w:rPr>
          <w:rFonts w:ascii="Times New Roman" w:hAnsi="Times New Roman"/>
          <w:color w:val="auto"/>
          <w:spacing w:val="4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заголовков,</w:t>
      </w:r>
      <w:r>
        <w:rPr>
          <w:rFonts w:ascii="Times New Roman" w:hAnsi="Times New Roman"/>
          <w:color w:val="auto"/>
          <w:spacing w:val="4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набираемый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одной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строке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текстом,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должен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отделен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пробелом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независимо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того,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есть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ли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после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номера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точка.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Точка не ставится в конце подрисуночной подписи, в заголовке таблицы и внутри нее.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отделении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десятичных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долей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 целых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чисел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лучше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ставить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запятую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(0,158),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 не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точку (0.158).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Перед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знаком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препинания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ставится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(исключение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составляют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открывающиеся парные знаки, например, скобки, кавычки). После знака препинания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обязателен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(если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этот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знак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стоит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конце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абзаца).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Тире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выделяется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пробелами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двух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сторон. Дефис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пробелами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выделяется.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Числительные порядковые и количественные выражаются в простом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тексте словами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(обычно,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однозначные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наличии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сокращенных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наименований),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цифрами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(многозначные и при наличии сокращенных обозначений) и смешанным способом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(после десятков тысяч часто применяются выражения типа 25 тыс.), числительные 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косвенных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падежах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набирают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так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называемыми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наращениями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(6-го).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наборе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встречаются арабские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и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римские</w:t>
      </w:r>
      <w:r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цифры.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Индексы и показатели между собой и от предшествующих и последующих элементов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набора</w:t>
      </w: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 разделены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пробелом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(Н</w:t>
      </w:r>
      <w:r>
        <w:rPr>
          <w:rFonts w:ascii="Times New Roman" w:hAnsi="Times New Roman"/>
          <w:color w:val="auto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О, м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/с)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Нельзя набирать в разных строках фамилии и инициалы, к ним относящиеся, а также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отделять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один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инициал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 другого.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следует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оставлять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конце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строки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предлоги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союзы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(из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одной-трех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букв),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начинающие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предложение,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также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однобуквенные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союзы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предлоги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середине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предложений.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Знаки процента (%) применяют только с относящимися к ним числами, от которых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они не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отделяются.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5" w:leader="none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left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Знаки</w:t>
      </w:r>
      <w:r>
        <w:rPr>
          <w:rFonts w:ascii="Times New Roman" w:hAnsi="Times New Roman"/>
          <w:color w:val="auto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градуса</w:t>
      </w:r>
      <w:r>
        <w:rPr>
          <w:rFonts w:ascii="Times New Roman" w:hAnsi="Times New Roman"/>
          <w:color w:val="auto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(°),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минуты</w:t>
      </w:r>
      <w:r>
        <w:rPr>
          <w:rFonts w:ascii="Times New Roman" w:hAnsi="Times New Roman"/>
          <w:color w:val="auto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('),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секунды</w:t>
      </w:r>
      <w:r>
        <w:rPr>
          <w:rFonts w:ascii="Times New Roman" w:hAnsi="Times New Roman"/>
          <w:color w:val="auto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('')</w:t>
      </w:r>
      <w:r>
        <w:rPr>
          <w:rFonts w:ascii="Times New Roman" w:hAnsi="Times New Roman"/>
          <w:color w:val="auto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</w:t>
      </w:r>
      <w:r>
        <w:rPr>
          <w:rFonts w:ascii="Times New Roman" w:hAnsi="Times New Roman"/>
          <w:color w:val="auto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предыдущих</w:t>
      </w:r>
      <w:r>
        <w:rPr>
          <w:rFonts w:ascii="Times New Roman" w:hAnsi="Times New Roman"/>
          <w:color w:val="auto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чисел</w:t>
      </w:r>
      <w:r>
        <w:rPr>
          <w:rFonts w:ascii="Times New Roman" w:hAnsi="Times New Roman"/>
          <w:color w:val="auto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>
        <w:rPr>
          <w:rFonts w:ascii="Times New Roman" w:hAnsi="Times New Roman"/>
          <w:color w:val="auto"/>
          <w:spacing w:val="5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</w:t>
      </w:r>
      <w:r>
        <w:rPr>
          <w:rFonts w:ascii="Times New Roman" w:hAnsi="Times New Roman"/>
          <w:color w:val="auto"/>
          <w:spacing w:val="5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отделены</w:t>
      </w:r>
      <w:r>
        <w:rPr>
          <w:rFonts w:ascii="Times New Roman" w:hAnsi="Times New Roman"/>
          <w:color w:val="auto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пробелом,</w:t>
      </w:r>
      <w:r>
        <w:rPr>
          <w:rFonts w:ascii="Times New Roman" w:hAnsi="Times New Roman"/>
          <w:color w:val="auto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>
        <w:rPr>
          <w:rFonts w:ascii="Times New Roman" w:hAnsi="Times New Roman"/>
          <w:color w:val="auto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</w:t>
      </w:r>
      <w:r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последующих</w:t>
      </w:r>
      <w:r>
        <w:rPr>
          <w:rFonts w:ascii="Times New Roman" w:hAnsi="Times New Roman"/>
          <w:color w:val="auto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чисел</w:t>
      </w:r>
      <w:r>
        <w:rPr>
          <w:rFonts w:ascii="Times New Roman" w:hAnsi="Times New Roman"/>
          <w:color w:val="auto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</w:t>
      </w:r>
      <w:r>
        <w:rPr>
          <w:rFonts w:ascii="Times New Roman" w:hAnsi="Times New Roman"/>
          <w:color w:val="auto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6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отделены</w:t>
      </w:r>
      <w:r>
        <w:rPr>
          <w:rFonts w:ascii="Times New Roman" w:hAnsi="Times New Roman"/>
          <w:color w:val="auto"/>
          <w:spacing w:val="6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пробелом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(10° 15').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Формулы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текстовых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строках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набора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научно-технических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текстов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должны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быть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отделены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или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двойной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Формулы,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следующие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текстовой строке одна за другой, должны быть отделены друг от друга удвоенными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пробелами.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1134"/>
          <w:tab w:val="left" w:pos="836" w:leader="none"/>
        </w:tabs>
        <w:bidi w:val="0"/>
        <w:spacing w:lineRule="exact" w:line="360" w:before="0" w:after="0"/>
        <w:ind w:left="0" w:right="113"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Знаки</w:t>
      </w:r>
      <w:r>
        <w:rPr>
          <w:rFonts w:ascii="Times New Roman" w:hAnsi="Times New Roman"/>
          <w:color w:val="auto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номера</w:t>
      </w:r>
      <w:r>
        <w:rPr>
          <w:rFonts w:ascii="Times New Roman" w:hAnsi="Times New Roman"/>
          <w:color w:val="auto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(№)</w:t>
      </w:r>
      <w:r>
        <w:rPr>
          <w:rFonts w:ascii="Times New Roman" w:hAnsi="Times New Roman"/>
          <w:color w:val="auto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/>
          <w:color w:val="auto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параграфа</w:t>
      </w:r>
      <w:r>
        <w:rPr>
          <w:rFonts w:ascii="Times New Roman" w:hAnsi="Times New Roman"/>
          <w:color w:val="auto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(§)</w:t>
      </w:r>
      <w:r>
        <w:rPr>
          <w:rFonts w:ascii="Times New Roman" w:hAnsi="Times New Roman"/>
          <w:color w:val="auto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применяют</w:t>
      </w:r>
      <w:r>
        <w:rPr>
          <w:rFonts w:ascii="Times New Roman" w:hAnsi="Times New Roman"/>
          <w:color w:val="auto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только</w:t>
      </w:r>
      <w:r>
        <w:rPr>
          <w:rFonts w:ascii="Times New Roman" w:hAnsi="Times New Roman"/>
          <w:color w:val="auto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/>
          <w:color w:val="auto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относящимися</w:t>
      </w:r>
      <w:r>
        <w:rPr>
          <w:rFonts w:ascii="Times New Roman" w:hAnsi="Times New Roman"/>
          <w:color w:val="auto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</w:t>
      </w:r>
      <w:r>
        <w:rPr>
          <w:rFonts w:ascii="Times New Roman" w:hAnsi="Times New Roman"/>
          <w:color w:val="auto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ним</w:t>
      </w:r>
      <w:r>
        <w:rPr>
          <w:rFonts w:ascii="Times New Roman" w:hAnsi="Times New Roman"/>
          <w:color w:val="auto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числами</w:t>
      </w:r>
      <w:r>
        <w:rPr>
          <w:rFonts w:ascii="Times New Roman" w:hAnsi="Times New Roman"/>
          <w:color w:val="auto"/>
          <w:spacing w:val="-5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 отделяются пробелом от них и от остального текста с двух сторон. Сдвоенные знаки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набираются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вплотную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друг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другу.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Если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знаку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относится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несколько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чисел,</w:t>
      </w:r>
      <w:r>
        <w:rPr>
          <w:rFonts w:ascii="Times New Roman" w:hAnsi="Times New Roman"/>
          <w:color w:val="auto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то</w:t>
      </w:r>
      <w:r>
        <w:rPr>
          <w:rFonts w:ascii="Times New Roman" w:hAnsi="Times New Roman"/>
          <w:color w:val="auto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между собой они отделяются пробелами. Нельзя в разных строках набирать знаки и</w:t>
      </w:r>
      <w:r>
        <w:rPr>
          <w:rFonts w:ascii="Times New Roman" w:hAnsi="Times New Roman"/>
          <w:color w:val="auto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относящиеся к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ним</w:t>
      </w:r>
      <w:r>
        <w:rPr>
          <w:rFonts w:ascii="Times New Roman" w:hAnsi="Times New Roman"/>
          <w:color w:val="auto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цифры.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По аналогии с заданием 1, создать презентацию</w:t>
      </w:r>
      <w:r>
        <w:rPr>
          <w:rFonts w:ascii="Times New Roman" w:hAnsi="Times New Roman"/>
          <w:sz w:val="24"/>
          <w:lang w:val="ru-RU"/>
        </w:rPr>
        <w:t xml:space="preserve"> на тему: «Коммуникативные технологии в условиях кризиса организации».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 xml:space="preserve">*Ниже представлен текст, информацию из которого необходимо использовать в презентации. К тексту необходимо добавить изображения, схемы, таблицы, графики, </w:t>
      </w:r>
      <w:r>
        <w:rPr>
          <w:rFonts w:ascii="Times New Roman" w:hAnsi="Times New Roman"/>
          <w:sz w:val="24"/>
          <w:u w:val="single"/>
          <w:lang w:val="ru-RU"/>
        </w:rPr>
        <w:t xml:space="preserve">из сети Интернет, </w:t>
      </w:r>
      <w:r>
        <w:rPr>
          <w:rFonts w:ascii="Times New Roman" w:hAnsi="Times New Roman"/>
          <w:sz w:val="24"/>
          <w:u w:val="single"/>
          <w:lang w:val="ru-RU"/>
        </w:rPr>
        <w:t>соответствующие тематике презентации.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Кризис – это неожиданный случай или ряд событий, выходящих из-под контроля, прерывающих нормальное функционирование организации и вызывающее настойчивое и нежелательное общественное внимание, которое угрожает нанести вред репутации организации.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К типичным признакам кризисной ситуации в первую очередь относятся: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1. Появление негативных публикаций в СМИ. Практика показывает, что именно кризисные темы СМИ освещают охотней всего:  такие материалы более интересны и драматичны, а значит, более востребованы зрителем или читателем.  именно сообщения, касающиеся возникновения кризисных ситуаций (в первую очередь, у крупных игроков рынка), наиболее активно влияют на рынок.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2. Участившиеся проверки государственными органами контроля и надзора (могут быть спровоцированы конкурентами). В этих ситуациях важно заниматься репутационным пиаром, т.е. активно формировать позитивную репутацию компании и постоянно заботиться о мнении общественности, мониторить - что люди знают о миссии организации. Для этого - ежедневно отслеживать функционирование всех коммуникаций, т.е. знать, как работают связи:  с коллективом,  со СМИ,  с властными структурами,  с партнерами.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Во многих случаях предпосылки кризиса вызревают внутри компании: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1. Отчет перед акционерами.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2. Особую осторожность следует проявлять в периоды реорганизаций в компании, при принятии непопулярных мер (увольнение работников, продажа активов компании).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3. Преобладание числа «удобных сотрудников» над «сотрудниками для работы».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4. Опасные организационно-функциональные факторы: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-нечеткая структура подчинения и распределения ответственности;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-переполненность и незаполненность функциональных позиций;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-информационно-коммуникативный разрыв между руководством и сотрудниками.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Исходя из всего сказанного, антикризисные PR и консалтинг — это комплекс коммуникативных технологий, ориентированных на прогнозирование, выявление и предотвращение кризиса, управление им и выход из него, а также регулирование его последствий. Сюда же относятся методики поддержания и оперативной коррекции имиджа, адаптации к новым условиям, нейтрализации негативных технологий.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Антикризисный PR – комплекс мероприятий по прогнозированию, недопущению или преодолению кризиса репутации. В кризисной ситуации, независимо от масштаба кризиса и его характера, основные функции антикризисного PR заключаются в информационном обслуживании реализации программы выхода из кризиса.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Прежде всего, сюда относится: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1.поддержание внутри организации высокого уровня сплоченности, уверенности в успехе;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2.обеспечение внешней поддержки: со стороны СМИ, представителей власти, политических и бизнес-кругов, потребителей товаров (услуг).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Специалисты разделяют кризисы на различные типы и виды. Рассмотрим наиболее популярные типологии кризисов от самых именитых «профи» из мира пиар и менеджмента.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Сэм Блэк, один из основоположников института PR в Великобритании, разделял все кризисы на 2 вида: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1. «известное неизвестное» (ИН)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i/>
          <w:i/>
          <w:iCs/>
          <w:sz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2. «неизвестное неизвестное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 (НН).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Абсолютное большинство кризисов, с которыми сталкиваются компании, предприятия, организации, страны, принадлежат к категории ИН – они в принципе прогнозируемы и известны (14%).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Типология Скотта Катлипа: критерий - динамика протекания кризиса: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1. неожиданные кризисы;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2. назревающие;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3. непрерывные.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Большинство кризисов по сути своей являются назревающими. Но для компании-организации они «кажутся» неожиданными.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i/>
          <w:i/>
          <w:iCs/>
          <w:sz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Есть и другие, общепринятые в литературе, классификации, наприм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ер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, по источнику возникновения кризиса и его последствиям: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1. разрушительные (катастрофические последствия – жертвы и разрушения).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2. неразрушительные (неожиданные угрозы, но потери отстрочены или отсутствуют).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3. природные (землетрясения, торнадо, ураганы, засухи, эпидемии).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4. преднамеренные (акты терроризма, разглашение секретов, умышленные слухи, угрозы отравления продуктов).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5. непреднамеренные (взрывы, пожары, аварии, биржевые крахи, банкротства, финансовый кризис, проблемы на производстве).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i/>
          <w:i/>
          <w:iCs/>
          <w:sz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След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ующая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классификация: по структуре отношений в социальноэкономической системе: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1. Экономические кризисы отражают острые противоречия в экономике страны или экономическом состоянии отдельного предприятия.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2. Социальные кризисы возникают при обострении противоречий или столкновении интересов различных социальных групп или образований.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3. Организационные кризисы проявляются как кризисы структурных изменений системы.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i/>
          <w:i/>
          <w:iCs/>
          <w:sz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4. Психологические кризисы — это кризисы психологического состояния человека, кризисы в социально-психологическом климате общества или отдельной социальной группы. Они проявляются в след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ующем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виде: стресс, приобретающий массовый характер, возникновение чувства неуверенности, паники, страха за будущее, неудовлетворенность работой, правовой защищенностью и социальным положением.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i/>
          <w:i/>
          <w:iCs/>
          <w:sz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5. Технологический кризис — связан с научно-технич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еским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развитием.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Такое разнообразие кризисов демонстрирует, что под непредвиденными обстоятельствами может подразумеваться любое изменение и вне компании и внутри нее. Такие кризисы получили название «обыкновенных», они составляют львиную долю кризисов любой компании. Но на «обыкновенные» кризисы компании, как правило, не реагируют.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Кризис имеет свою динамику развития, в которой прослеживается закономерность, последовательность: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1. внезапность возникновения;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2. недостаток информации;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3. эскалация событий;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4. потеря контроля;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5. нарастание вмешательства внешних сил;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6. ментальность «загнанного в угол»;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7. паника.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В то же время каждый кризис, который происходит с конкретным предприятием в конкретной ситуации и на конкретном рынке, индивидуален и предусмотреть его течение на 100% невозможно. В этом и заключается основная сложность антикризисных пиар.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Типичные ошибки предприятий в кризисных ситуациях, как правило, выражаются в двух крайностях: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1. «Пассивная крайность»: «Ничего не говорить», «Никак не реагировать», «Посмотрим, как ситуация будет развиваться дальше»;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2. «Активная крайность»: «Нужно все отрицать», «Мы должны срочно отбросить обвинения», «Воспользуемся теми данными, которые есть, на выяснение нет времени».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Основной фактор в кризисной ситуации – это фактор времени. На практике реакция наших предприятий, компаний, организаций во время кризиса, как правило, очень медленная. Основные причины этого: неготовность к кризису, отсутствие антикризисной программы и плана действий, неподготовленный персонал. Основа антикризисных пиар – это разработка антикризисной программы для компании, предприятия. К ключевым аудиториям относятся инвесторы, собственные сотрудники.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Классификация Заинтересованных лиц: </w:t>
      </w:r>
    </w:p>
    <w:p>
      <w:pPr>
        <w:pStyle w:val="Normal"/>
        <w:numPr>
          <w:ilvl w:val="0"/>
          <w:numId w:val="5"/>
        </w:numPr>
        <w:bidi w:val="0"/>
        <w:spacing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Заинтересованные лица внутренней среды: Главный управляющий, Руководители фирмы, Топ-менеджеры, Сотрудники фирмы.</w:t>
      </w:r>
    </w:p>
    <w:p>
      <w:pPr>
        <w:pStyle w:val="Normal"/>
        <w:numPr>
          <w:ilvl w:val="0"/>
          <w:numId w:val="5"/>
        </w:numPr>
        <w:bidi w:val="0"/>
        <w:spacing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Заинтересованные лица внешней среды: Клиенты фирмы, Партнеры и инвесторы, СМИ, Власть.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Помимо постоянных внутренних РR, направленных на формирование корпоративного духа, в кризисных или предкризисных ситуациях целесообразно проводить специальную, превентивную РR-кампанию. Такая кампания, заранее готовит изменения в массовом поведении и тем самым делает кризисы управляемыми.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Превентивные психологические меры предполагают использование технологий формирования позитивного эмоционально-смыслового контекста в организации.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Выделим наиболее эффективные из них: 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57" w:right="0" w:firstLine="51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Технология «новых целей». Использование данной технологии позволит поддерживать баланс позитивных и негативных эмоций в организации. В ее основе лежит известный психологический механизм: позитивное самочувствие достигается, когда люди видят позитивную перспективу, к которой нужно стремиться. Информация о новых целевых установках может вводиться с использованием мнения руководителя и наиболее авторитетных (референтных) в компании людей. Такое ситуативное обновление целевых установок не должно противоречить стратегическим направлениям развития, которые указаны в миссии компании. Однако информация об обновлении целей, о знакомстве с новыми возможностями еще не означает их реальной постановки и использования. Антикризисная технология «новых целей» обладает коротким сроком действия. Поэтому необходимо еще одно средство управления сознанием подчиненных.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57" w:right="0" w:firstLine="51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«Технология участия» предполагает постепенное формирование у сотрудников мотивации на участие в совместном преодолении кризиса. При этом отрицательная кризисная энергия переводится в позитивный настрой на совместную работу и взаимоподдержку. Дальнейшая смысловая трансформация сознания происходит в рамках делегирования ответственности в процессе реализации этих инициатив.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57" w:right="0" w:firstLine="51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Технология «поведение лидера». В ситуации кризиса в восприятии сотрудников ухудшается имидж руководителя как успешного лидера. Ведь именно он автоматически становится ответственным за все беды компании. Поэтому в поведении лидера должно происходить усиление властных амбиций с позиций ответственности и компетентности. Например, в ситуациях кризиса довольно успешно работают имиджевая технология «власть информации». Распространяются сведения о наличии у руководства важной информации, способной привести к разрешению кризиса.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57" w:right="0" w:firstLine="51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Технология «власть компетенции» - Аналогично «власти информации». Работает психологический механизм усиления властного потенциала руководителя за счет наращивания компетенции и ее активной демонстрации. Эффективным также является обращение к прошлому позитивному опыту руководителя (если был успешным антикризисным менеджером). В своих действиях руководитель всегда опирается на свою «команду влияния». В ситуации кризиса имидж руководителя может быть значительно усилен за счет референтности (авторитетность, способность оказывать влияние на формирование мнения).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57" w:right="0" w:firstLine="51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Технология «референтности» предполагает более активное, а в некоторых случаях – целенаправленное использование влияния членов референтной группы и авторитетных лиц на других сотрудников. Нейтрализация неконструктивных тенденций меньшинства — важнейшая технология антикризисной работы. Для ее решения можно использовать ряд эффективных технологий: Имиджевая нейтрализация - предполагает формирование негативных имиджей: «чудаков», «эмоционально неуравновешенных», «людей со странностями» и т. п. Запуск этих имиджей сводит на нет исходящую от этих людей волну недовольства. </w:t>
      </w:r>
    </w:p>
    <w:p>
      <w:pPr>
        <w:pStyle w:val="Normal"/>
        <w:numPr>
          <w:ilvl w:val="0"/>
          <w:numId w:val="6"/>
        </w:numPr>
        <w:bidi w:val="0"/>
        <w:spacing w:before="0" w:after="0"/>
        <w:ind w:left="57" w:right="0" w:firstLine="51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 xml:space="preserve">Технология «ролевой трансформации» - предполагает временное приближение этих людей к руководителю или к его ближайшему окружению. В данном случае происходит канализация негативной энергии в русло позитивного действия по выполнению поручений и заданий. 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Рассмотренные технологии эффективны как средство снятия очагов напряжения внутри организации, поскольку неподготовленность персонала, недостаток внутренних коммуникаций могут подорвать самую лучшую внешнюю стратегию организации.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  <w:t xml:space="preserve">Сокращения 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ПКМ — правая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ЛКМ — левая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 — персональный компьютер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 – Libre Office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ИИ — искусственный интеллект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СПС — справочно-правовая система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т.е. - то есть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т.д. - так далее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т.к. - так как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 п. - тому подобное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 w:eastAsia="Symbol" w:cs="Symbol"/>
          <w:sz w:val="24"/>
          <w:lang w:val="ru-RU"/>
        </w:rPr>
      </w:pPr>
      <w:bookmarkStart w:id="4" w:name="_TOC_250079"/>
      <w:bookmarkStart w:id="5" w:name="_TOC_250080"/>
      <w:bookmarkStart w:id="6" w:name="Структура_таблицы_реляционной_модели_дан"/>
      <w:bookmarkStart w:id="7" w:name="Лабораторная_работа__№_2"/>
      <w:bookmarkStart w:id="8" w:name="Тема%3A_«_Основы_работы_в_СУБД_OpenOffic"/>
      <w:bookmarkEnd w:id="4"/>
      <w:bookmarkEnd w:id="5"/>
      <w:bookmarkEnd w:id="6"/>
      <w:bookmarkEnd w:id="7"/>
      <w:bookmarkEnd w:id="8"/>
      <w:r>
        <w:rPr>
          <w:rFonts w:eastAsia="Symbol" w:cs="Symbol" w:ascii="Times New Roman" w:hAnsi="Times New Roman"/>
          <w:sz w:val="24"/>
          <w:lang w:val="ru-RU"/>
        </w:rPr>
        <w:t>Кадырова, Г. Р. Практикум по информатике : учебное пособие / Г. Р. Кадырова. – Ульяновск : УлГТУ, 2016. – 247 с.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hyperlink r:id="rId6">
        <w:r>
          <w:rPr>
            <w:rFonts w:eastAsia="Symbol" w:cs="Symbol" w:ascii="Times New Roman" w:hAnsi="Times New Roman"/>
            <w:sz w:val="24"/>
            <w:lang w:val="ru-RU"/>
          </w:rPr>
          <w:t>http://venec.ulstu.ru/lib/disk/2016/201.pdf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/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 xml:space="preserve">Конспект лекций по дисциплине «Коммуникативные технологии в управленческой практике». ФГАОУ ВПО «Казанский (Приволжский) федеральный университет».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Казань 2014.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hanging="0"/>
        <w:contextualSpacing/>
        <w:jc w:val="both"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hyperlink r:id="rId7">
        <w:r>
          <w:rPr>
            <w:rFonts w:eastAsia="Symbol" w:cs="Symbol" w:ascii="Times New Roman" w:hAnsi="Times New Roman"/>
            <w:color w:val="000000"/>
            <w:sz w:val="24"/>
            <w:szCs w:val="28"/>
            <w:lang w:val="ru-RU"/>
          </w:rPr>
          <w:t>https://kpfu.ru/portal/docs/F1682885099/Kommunikativnye.tehnologii.v.upravlencheskoj.praktike.pdf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Кабашова Е.В.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Методические указания к лабораторным работам. Н</w:t>
      </w: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аправление подготовки дипломированного специалиста </w:t>
      </w:r>
      <w:bookmarkStart w:id="9" w:name="3"/>
      <w:bookmarkEnd w:id="9"/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080100 Экономика. Специальность 080105 Финансы и кредит. Уфа 2013.</w:t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hyperlink r:id="rId8">
        <w:r>
          <w:rPr>
            <w:rFonts w:eastAsia="Symbol" w:cs="Symbol" w:ascii="Times New Roman" w:hAnsi="Times New Roman"/>
            <w:sz w:val="24"/>
            <w:lang w:val="ru-RU"/>
          </w:rPr>
          <w:t>https://studfile.net/preview/4258147/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sz w:val="24"/>
          <w:lang w:val="ru-RU"/>
        </w:rPr>
      </w:pPr>
      <w:r>
        <w:rPr>
          <w:rFonts w:eastAsia="Symbol" w:cs="Symbol" w:ascii="Times New Roman" w:hAnsi="Times New Roman"/>
          <w:sz w:val="24"/>
          <w:lang w:val="ru-RU"/>
        </w:rPr>
      </w:r>
    </w:p>
    <w:p>
      <w:pPr>
        <w:pStyle w:val="Style22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alibri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074" w:hanging="60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74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4" w:hanging="600"/>
      </w:pPr>
      <w:rPr>
        <w:sz w:val="24"/>
        <w:szCs w:val="24"/>
        <w:rFonts w:ascii="Times New Roman" w:hAnsi="Times New Roman" w:eastAsia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14" w:hanging="6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92" w:hanging="6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70" w:hanging="6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8" w:hanging="6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26" w:hanging="6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04" w:hanging="60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74" w:hanging="60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74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4" w:hanging="600"/>
      </w:pPr>
      <w:rPr>
        <w:sz w:val="24"/>
        <w:szCs w:val="24"/>
        <w:rFonts w:ascii="Times New Roman" w:hAnsi="Times New Roman" w:eastAsia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14" w:hanging="6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92" w:hanging="6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70" w:hanging="6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8" w:hanging="6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26" w:hanging="6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04" w:hanging="60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536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36" w:hanging="420"/>
      </w:pPr>
      <w:rPr>
        <w:sz w:val="24"/>
        <w:szCs w:val="24"/>
        <w:rFonts w:ascii="Times New Roman" w:hAnsi="Times New Roman" w:eastAsia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194" w:hanging="358"/>
      </w:pPr>
      <w:rPr>
        <w:rFonts w:ascii="Times New Roman" w:hAnsi="Times New Roman" w:cs="Times New Roman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65" w:hanging="3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47" w:hanging="3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12" w:hanging="3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5" w:hanging="358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21"/>
    <w:qFormat/>
    <w:pPr/>
    <w:rPr/>
  </w:style>
  <w:style w:type="paragraph" w:styleId="2">
    <w:name w:val="Heading 2"/>
    <w:basedOn w:val="Style21"/>
    <w:next w:val="Style22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21"/>
    <w:qFormat/>
    <w:pPr/>
    <w:rPr/>
  </w:style>
  <w:style w:type="paragraph" w:styleId="4">
    <w:name w:val="Heading 4"/>
    <w:basedOn w:val="Style21"/>
    <w:qFormat/>
    <w:pPr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ru-RU" w:eastAsia="ru-RU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8"/>
      <w:szCs w:val="28"/>
    </w:rPr>
  </w:style>
  <w:style w:type="character" w:styleId="Style12">
    <w:name w:val="Верхний колонтитул Знак"/>
    <w:basedOn w:val="DefaultParagraphFont"/>
    <w:qFormat/>
    <w:rPr>
      <w:lang w:eastAsia="ru-RU"/>
    </w:rPr>
  </w:style>
  <w:style w:type="character" w:styleId="Style13">
    <w:name w:val="Нижний колонтитул Знак"/>
    <w:basedOn w:val="DefaultParagraphFont"/>
    <w:qFormat/>
    <w:rPr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/>
      <w:b/>
      <w:bCs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yle19">
    <w:name w:val="Исходный текст"/>
    <w:qFormat/>
    <w:rPr>
      <w:rFonts w:ascii="Liberation Mono" w:hAnsi="Liberation Mono" w:eastAsia="NSimSun" w:cs="Liberation Mono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 w:val="false"/>
      <w:spacing w:lineRule="exact" w:line="360" w:before="0" w:after="0"/>
      <w:ind w:left="720" w:right="-142" w:hanging="0"/>
      <w:contextualSpacing/>
      <w:jc w:val="both"/>
    </w:pPr>
    <w:rPr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lang w:val="ru-RU"/>
    </w:rPr>
  </w:style>
  <w:style w:type="paragraph" w:styleId="TableNormal">
    <w:name w:val="Table 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val="ru-RU" w:eastAsia="ru-RU"/>
    </w:rPr>
  </w:style>
  <w:style w:type="paragraph" w:styleId="Calendar2">
    <w:name w:val="Calendar 2"/>
    <w:basedOn w:val="NormalTable"/>
    <w:qFormat/>
    <w:pPr>
      <w:spacing w:lineRule="auto" w:line="240" w:before="0" w:after="0"/>
      <w:jc w:val="center"/>
    </w:pPr>
    <w:rPr>
      <w:sz w:val="28"/>
      <w:szCs w:val="28"/>
      <w:lang w:val="ru-RU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lang w:val="ru-RU"/>
    </w:rPr>
  </w:style>
  <w:style w:type="paragraph" w:styleId="Style21">
    <w:name w:val="Заголовок"/>
    <w:basedOn w:val="Normal"/>
    <w:qFormat/>
    <w:pPr/>
    <w:rPr/>
  </w:style>
  <w:style w:type="paragraph" w:styleId="Style22">
    <w:name w:val="Body Text"/>
    <w:basedOn w:val="Normal"/>
    <w:pPr/>
    <w:rPr/>
  </w:style>
  <w:style w:type="paragraph" w:styleId="Style23">
    <w:name w:val="Title"/>
    <w:basedOn w:val="Style21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://venec.ulstu.ru/lib/disk/2016/201.pdf" TargetMode="External"/><Relationship Id="rId7" Type="http://schemas.openxmlformats.org/officeDocument/2006/relationships/hyperlink" Target="https://kpfu.ru/portal/docs/F1682885099/Kommunikativnye.tehnologii.v.upravlencheskoj.praktike.pdf" TargetMode="External"/><Relationship Id="rId8" Type="http://schemas.openxmlformats.org/officeDocument/2006/relationships/hyperlink" Target="https://studfile.net/preview/4258147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579</TotalTime>
  <Application>LibreOffice/7.2.0.4$Windows_X86_64 LibreOffice_project/9a9c6381e3f7a62afc1329bd359cc48accb6435b</Application>
  <AppVersion>15.0000</AppVersion>
  <Pages>11</Pages>
  <Words>3182</Words>
  <Characters>22264</Characters>
  <CharactersWithSpaces>25224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2021-09-21T15:02:14Z</cp:lastPrinted>
  <dcterms:modified xsi:type="dcterms:W3CDTF">2022-05-11T15:40:14Z</dcterms:modified>
  <cp:revision>68</cp:revision>
  <dc:subject/>
  <dc:title/>
</cp:coreProperties>
</file>